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10973FAE"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WG4 Meeting #110</w:t>
      </w:r>
      <w:r w:rsidR="004B0E08" w:rsidRPr="005E71CA">
        <w:rPr>
          <w:rFonts w:ascii="Arial" w:eastAsia="Arial" w:hAnsi="Arial" w:cs="Arial"/>
          <w:b/>
          <w:color w:val="000000"/>
          <w:sz w:val="24"/>
          <w:szCs w:val="24"/>
        </w:rPr>
        <w:t xml:space="preserve"> </w:t>
      </w:r>
      <w:r w:rsidR="00EB432E">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r w:rsidR="003804B3" w:rsidRPr="003804B3">
        <w:rPr>
          <w:rFonts w:ascii="Arial" w:eastAsia="Arial" w:hAnsi="Arial" w:cs="Arial"/>
          <w:b/>
          <w:color w:val="000000"/>
          <w:sz w:val="24"/>
          <w:szCs w:val="24"/>
        </w:rPr>
        <w:t>R4-2402933</w:t>
      </w:r>
    </w:p>
    <w:p w14:paraId="58E9A991" w14:textId="0BF8AAF5"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r>
        <w:rPr>
          <w:rFonts w:ascii="Arial" w:eastAsia="Arial" w:hAnsi="Arial" w:cs="Arial"/>
          <w:b/>
          <w:color w:val="000000"/>
          <w:sz w:val="24"/>
          <w:szCs w:val="24"/>
        </w:rPr>
        <w:t>Athens, Greece, 26</w:t>
      </w:r>
      <w:r w:rsidRPr="007B22AB">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of February – 1</w:t>
      </w:r>
      <w:r w:rsidRPr="007B22AB">
        <w:rPr>
          <w:rFonts w:ascii="Arial" w:eastAsia="Arial" w:hAnsi="Arial" w:cs="Arial"/>
          <w:b/>
          <w:color w:val="000000"/>
          <w:sz w:val="24"/>
          <w:szCs w:val="24"/>
          <w:vertAlign w:val="superscript"/>
        </w:rPr>
        <w:t>st</w:t>
      </w:r>
      <w:r>
        <w:rPr>
          <w:rFonts w:ascii="Arial" w:eastAsia="Arial" w:hAnsi="Arial" w:cs="Arial"/>
          <w:b/>
          <w:color w:val="000000"/>
          <w:sz w:val="24"/>
          <w:szCs w:val="24"/>
        </w:rPr>
        <w:t xml:space="preserve"> of March 2024</w:t>
      </w:r>
    </w:p>
    <w:p w14:paraId="171B17CA"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056C5A62" w14:textId="4E01B4BD"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CF6FF1">
        <w:rPr>
          <w:rFonts w:ascii="Arial" w:eastAsia="Batang" w:hAnsi="Arial"/>
          <w:b/>
          <w:lang w:eastAsia="zh-CN"/>
        </w:rPr>
        <w:t>THALES</w:t>
      </w:r>
      <w:r w:rsidR="006A40EB">
        <w:rPr>
          <w:rFonts w:ascii="Arial" w:eastAsia="Batang" w:hAnsi="Arial"/>
          <w:b/>
          <w:lang w:eastAsia="zh-CN"/>
        </w:rPr>
        <w:t>, Magister Solutions Ltd</w:t>
      </w:r>
    </w:p>
    <w:p w14:paraId="28D40558" w14:textId="4C29488E"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75623A" w:rsidRPr="0075623A">
        <w:rPr>
          <w:rFonts w:ascii="Arial" w:eastAsia="Batang" w:hAnsi="Arial" w:cs="Arial"/>
          <w:b/>
          <w:lang w:eastAsia="zh-CN"/>
        </w:rPr>
        <w:t>Remaining issues on VSAT UE requirements for above 10 GHz</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5965F521"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7B22AB">
        <w:rPr>
          <w:rFonts w:ascii="Arial" w:eastAsia="Batang" w:hAnsi="Arial"/>
          <w:b/>
          <w:lang w:eastAsia="zh-CN"/>
        </w:rPr>
        <w:t>8.18</w:t>
      </w:r>
      <w:r w:rsidR="00B22030">
        <w:rPr>
          <w:rFonts w:ascii="Arial" w:eastAsia="Batang" w:hAnsi="Arial"/>
          <w:b/>
          <w:lang w:eastAsia="zh-CN"/>
        </w:rPr>
        <w:t>.5</w:t>
      </w:r>
    </w:p>
    <w:p w14:paraId="6683E489" w14:textId="5F687929"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00EB432E">
        <w:rPr>
          <w:rFonts w:ascii="Arial" w:eastAsia="Batang" w:hAnsi="Arial"/>
          <w:b/>
          <w:lang w:eastAsia="zh-CN"/>
        </w:rPr>
        <w:tab/>
        <w:t>Rel-18</w:t>
      </w:r>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0C92D67D" w14:textId="266E1898" w:rsidR="00ED77A7" w:rsidRDefault="00F569C6" w:rsidP="00514E26">
      <w:pPr>
        <w:jc w:val="both"/>
        <w:rPr>
          <w:rFonts w:ascii="Times New Roman" w:hAnsi="Times New Roman" w:cs="Times New Roman"/>
          <w:sz w:val="20"/>
          <w:szCs w:val="20"/>
        </w:rPr>
      </w:pPr>
      <w:r>
        <w:rPr>
          <w:rFonts w:ascii="Times New Roman" w:hAnsi="Times New Roman" w:cs="Times New Roman"/>
          <w:sz w:val="20"/>
          <w:szCs w:val="20"/>
        </w:rPr>
        <w:t>The current paper is to discuss the latest remaining issues for VSAT UE requirement definition in above 10 GHz applicable to TS 38.101-5. In this sense, several CRs have also been submitted at this meeting.</w:t>
      </w:r>
    </w:p>
    <w:p w14:paraId="68B2432D" w14:textId="77777777" w:rsidR="001A32CD" w:rsidRPr="001A32CD" w:rsidRDefault="001A32CD" w:rsidP="00514E26">
      <w:pPr>
        <w:jc w:val="both"/>
        <w:rPr>
          <w:rFonts w:ascii="Times New Roman" w:hAnsi="Times New Roman" w:cs="Times New Roman"/>
          <w:sz w:val="20"/>
          <w:szCs w:val="20"/>
        </w:rPr>
      </w:pPr>
    </w:p>
    <w:p w14:paraId="36BC39C6" w14:textId="00E1DCB9" w:rsidR="007B22AB" w:rsidRPr="006076D3" w:rsidRDefault="00F569C6" w:rsidP="007B22AB">
      <w:pPr>
        <w:pStyle w:val="Titre1"/>
      </w:pPr>
      <w:r>
        <w:t>Proposals for</w:t>
      </w:r>
      <w:r w:rsidR="00694651">
        <w:t xml:space="preserve"> </w:t>
      </w:r>
      <w:r>
        <w:t>several requirements for VSAT UE</w:t>
      </w:r>
      <w:r w:rsidR="007B22AB">
        <w:t xml:space="preserve"> </w:t>
      </w:r>
    </w:p>
    <w:p w14:paraId="7DD0F8F2" w14:textId="243FA8B2" w:rsidR="00862691" w:rsidRPr="001A32CD" w:rsidRDefault="00F569C6" w:rsidP="00514E26">
      <w:pPr>
        <w:jc w:val="both"/>
        <w:rPr>
          <w:rFonts w:ascii="Times New Roman" w:hAnsi="Times New Roman" w:cs="Times New Roman"/>
          <w:b/>
          <w:sz w:val="20"/>
          <w:szCs w:val="20"/>
        </w:rPr>
      </w:pPr>
      <w:r w:rsidRPr="001A32CD">
        <w:rPr>
          <w:rFonts w:ascii="Times New Roman" w:hAnsi="Times New Roman" w:cs="Times New Roman"/>
          <w:b/>
          <w:sz w:val="20"/>
          <w:szCs w:val="20"/>
        </w:rPr>
        <w:t>1/ Spurious emissions</w:t>
      </w:r>
    </w:p>
    <w:p w14:paraId="3CDC1DA6" w14:textId="5644A200" w:rsidR="00F569C6" w:rsidRPr="001A32CD" w:rsidRDefault="00F569C6" w:rsidP="00514E26">
      <w:pPr>
        <w:jc w:val="both"/>
        <w:rPr>
          <w:rFonts w:ascii="Times New Roman" w:hAnsi="Times New Roman" w:cs="Times New Roman"/>
          <w:sz w:val="20"/>
          <w:szCs w:val="20"/>
        </w:rPr>
      </w:pPr>
      <w:r w:rsidRPr="001A32CD">
        <w:rPr>
          <w:rFonts w:ascii="Times New Roman" w:hAnsi="Times New Roman" w:cs="Times New Roman"/>
          <w:sz w:val="20"/>
          <w:szCs w:val="20"/>
        </w:rPr>
        <w:t>As being also used for TS 38.108 in Rel-18 and Rel-19, the space services use a different definition since the reference measurement bandwidth is not 1 MHz but 4 kHz (see ITU-R Recommendation SM.329-12):</w:t>
      </w:r>
    </w:p>
    <w:p w14:paraId="2207CF6A" w14:textId="51C5E3E3" w:rsidR="00F569C6" w:rsidRPr="001A32CD" w:rsidRDefault="00F569C6" w:rsidP="00F569C6">
      <w:pPr>
        <w:jc w:val="center"/>
        <w:rPr>
          <w:rFonts w:ascii="Times New Roman" w:hAnsi="Times New Roman" w:cs="Times New Roman"/>
          <w:sz w:val="20"/>
          <w:szCs w:val="20"/>
          <w:lang w:val="en-GB" w:eastAsia="zh-CN"/>
        </w:rPr>
      </w:pPr>
      <w:r w:rsidRPr="001A32CD">
        <w:rPr>
          <w:rFonts w:ascii="Times New Roman" w:hAnsi="Times New Roman" w:cs="Times New Roman"/>
          <w:noProof/>
          <w:sz w:val="20"/>
          <w:szCs w:val="20"/>
          <w:lang w:val="fr-FR" w:eastAsia="fr-FR"/>
        </w:rPr>
        <w:drawing>
          <wp:inline distT="0" distB="0" distL="0" distR="0" wp14:anchorId="741ED858" wp14:editId="4A7FE87F">
            <wp:extent cx="3836715" cy="1471913"/>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55" cy="1474307"/>
                    </a:xfrm>
                    <a:prstGeom prst="rect">
                      <a:avLst/>
                    </a:prstGeom>
                    <a:noFill/>
                    <a:ln>
                      <a:noFill/>
                    </a:ln>
                  </pic:spPr>
                </pic:pic>
              </a:graphicData>
            </a:graphic>
          </wp:inline>
        </w:drawing>
      </w:r>
    </w:p>
    <w:p w14:paraId="6CE0912A" w14:textId="1B7B593A" w:rsidR="00F569C6" w:rsidRPr="001A32CD" w:rsidRDefault="00F569C6" w:rsidP="00514E26">
      <w:pPr>
        <w:jc w:val="both"/>
        <w:rPr>
          <w:rFonts w:ascii="Times New Roman" w:hAnsi="Times New Roman" w:cs="Times New Roman"/>
          <w:b/>
          <w:sz w:val="20"/>
          <w:szCs w:val="20"/>
        </w:rPr>
      </w:pPr>
      <w:r w:rsidRPr="001A32CD">
        <w:rPr>
          <w:rFonts w:ascii="Times New Roman" w:hAnsi="Times New Roman" w:cs="Times New Roman"/>
          <w:b/>
          <w:sz w:val="20"/>
          <w:szCs w:val="20"/>
          <w:lang w:val="en-GB" w:eastAsia="zh-CN"/>
        </w:rPr>
        <w:t xml:space="preserve">2/ </w:t>
      </w:r>
      <w:r w:rsidR="00660799" w:rsidRPr="001A32CD">
        <w:rPr>
          <w:rFonts w:ascii="Times New Roman" w:hAnsi="Times New Roman" w:cs="Times New Roman"/>
          <w:b/>
          <w:sz w:val="20"/>
          <w:szCs w:val="20"/>
        </w:rPr>
        <w:t>References</w:t>
      </w:r>
    </w:p>
    <w:p w14:paraId="661AD797" w14:textId="4FACC127" w:rsidR="00660799" w:rsidRPr="001A32CD" w:rsidRDefault="00660799" w:rsidP="00514E26">
      <w:pPr>
        <w:jc w:val="both"/>
        <w:rPr>
          <w:rFonts w:ascii="Times New Roman" w:hAnsi="Times New Roman" w:cs="Times New Roman"/>
          <w:sz w:val="20"/>
          <w:szCs w:val="20"/>
        </w:rPr>
      </w:pPr>
      <w:r w:rsidRPr="001A32CD">
        <w:rPr>
          <w:rFonts w:ascii="Times New Roman" w:hAnsi="Times New Roman" w:cs="Times New Roman"/>
          <w:sz w:val="20"/>
          <w:szCs w:val="20"/>
        </w:rPr>
        <w:t>References should be used carefully between GSO and NGSO:</w:t>
      </w:r>
    </w:p>
    <w:p w14:paraId="078E7637" w14:textId="088C0EF2" w:rsidR="00660799" w:rsidRPr="001A32CD" w:rsidRDefault="00660799" w:rsidP="00660799">
      <w:pPr>
        <w:rPr>
          <w:rFonts w:ascii="Times New Roman" w:hAnsi="Times New Roman" w:cs="Times New Roman"/>
          <w:b/>
          <w:sz w:val="20"/>
          <w:szCs w:val="20"/>
        </w:rPr>
      </w:pPr>
      <w:proofErr w:type="spellStart"/>
      <w:proofErr w:type="gramStart"/>
      <w:r w:rsidRPr="001A32CD">
        <w:rPr>
          <w:rFonts w:ascii="Times New Roman" w:hAnsi="Times New Roman" w:cs="Times New Roman"/>
          <w:b/>
          <w:sz w:val="20"/>
          <w:szCs w:val="20"/>
        </w:rPr>
        <w:t>i</w:t>
      </w:r>
      <w:proofErr w:type="spellEnd"/>
      <w:proofErr w:type="gramEnd"/>
      <w:r w:rsidRPr="001A32CD">
        <w:rPr>
          <w:rFonts w:ascii="Times New Roman" w:hAnsi="Times New Roman" w:cs="Times New Roman"/>
          <w:b/>
          <w:sz w:val="20"/>
          <w:szCs w:val="20"/>
        </w:rPr>
        <w:t>/ for GSO</w:t>
      </w:r>
    </w:p>
    <w:p w14:paraId="7F59BDEB" w14:textId="07100A44" w:rsidR="00660799" w:rsidRPr="001A32CD" w:rsidRDefault="00660799" w:rsidP="00FB7948">
      <w:pPr>
        <w:pStyle w:val="Paragraphedeliste"/>
        <w:numPr>
          <w:ilvl w:val="0"/>
          <w:numId w:val="5"/>
        </w:numPr>
        <w:rPr>
          <w:rFonts w:ascii="Times New Roman" w:hAnsi="Times New Roman" w:cs="Times New Roman"/>
          <w:sz w:val="20"/>
          <w:szCs w:val="20"/>
        </w:rPr>
      </w:pPr>
      <w:r w:rsidRPr="001A32CD">
        <w:rPr>
          <w:rFonts w:ascii="Times New Roman" w:hAnsi="Times New Roman" w:cs="Times New Roman"/>
          <w:sz w:val="20"/>
          <w:szCs w:val="20"/>
        </w:rPr>
        <w:t>(ESOMP/ESIM)</w:t>
      </w:r>
    </w:p>
    <w:p w14:paraId="30D7EB70" w14:textId="77777777" w:rsidR="00660799" w:rsidRPr="001A32CD" w:rsidRDefault="006A40EB" w:rsidP="00660799">
      <w:pPr>
        <w:ind w:left="720"/>
        <w:rPr>
          <w:rFonts w:ascii="Times New Roman" w:hAnsi="Times New Roman" w:cs="Times New Roman"/>
          <w:sz w:val="20"/>
          <w:szCs w:val="20"/>
        </w:rPr>
      </w:pPr>
      <w:hyperlink r:id="rId9" w:history="1">
        <w:r w:rsidR="00660799" w:rsidRPr="001A32CD">
          <w:rPr>
            <w:rFonts w:ascii="Times New Roman" w:hAnsi="Times New Roman" w:cs="Times New Roman"/>
            <w:sz w:val="20"/>
            <w:szCs w:val="20"/>
          </w:rPr>
          <w:t xml:space="preserve">EN 303 978 - V2.1.2 - Satellite Earth Stations and Systems (SES); </w:t>
        </w:r>
        <w:proofErr w:type="spellStart"/>
        <w:r w:rsidR="00660799" w:rsidRPr="001A32CD">
          <w:rPr>
            <w:rFonts w:ascii="Times New Roman" w:hAnsi="Times New Roman" w:cs="Times New Roman"/>
            <w:sz w:val="20"/>
            <w:szCs w:val="20"/>
          </w:rPr>
          <w:t>Harmonised</w:t>
        </w:r>
        <w:proofErr w:type="spellEnd"/>
        <w:r w:rsidR="00660799" w:rsidRPr="001A32CD">
          <w:rPr>
            <w:rFonts w:ascii="Times New Roman" w:hAnsi="Times New Roman" w:cs="Times New Roman"/>
            <w:sz w:val="20"/>
            <w:szCs w:val="20"/>
          </w:rPr>
          <w:t xml:space="preserve"> Standard for Earth Stations on Mobile Platforms (ESOMP) transmitting towards satellites in geostationary orbit, operating in the 27,5 GHz to 30,0 GHz frequency bands covering the essential requirements of article 3.2 of the Directive 2014/53/EU (etsi.org)</w:t>
        </w:r>
      </w:hyperlink>
    </w:p>
    <w:p w14:paraId="72AF616F" w14:textId="5A02F8B8" w:rsidR="00660799" w:rsidRPr="001A32CD" w:rsidRDefault="00660799" w:rsidP="00FB7948">
      <w:pPr>
        <w:pStyle w:val="Paragraphedeliste"/>
        <w:numPr>
          <w:ilvl w:val="0"/>
          <w:numId w:val="5"/>
        </w:numPr>
        <w:rPr>
          <w:rFonts w:ascii="Times New Roman" w:hAnsi="Times New Roman" w:cs="Times New Roman"/>
          <w:sz w:val="20"/>
          <w:szCs w:val="20"/>
        </w:rPr>
      </w:pPr>
      <w:r w:rsidRPr="001A32CD">
        <w:rPr>
          <w:rFonts w:ascii="Times New Roman" w:hAnsi="Times New Roman" w:cs="Times New Roman"/>
          <w:sz w:val="20"/>
          <w:szCs w:val="20"/>
        </w:rPr>
        <w:t>(initially developed for fixed terminals)</w:t>
      </w:r>
    </w:p>
    <w:p w14:paraId="4D39E3DF" w14:textId="77777777" w:rsidR="00660799" w:rsidRPr="001A32CD" w:rsidRDefault="006A40EB" w:rsidP="00660799">
      <w:pPr>
        <w:ind w:left="720"/>
        <w:rPr>
          <w:rFonts w:ascii="Times New Roman" w:hAnsi="Times New Roman" w:cs="Times New Roman"/>
          <w:sz w:val="20"/>
          <w:szCs w:val="20"/>
        </w:rPr>
      </w:pPr>
      <w:hyperlink r:id="rId10" w:history="1">
        <w:r w:rsidR="00660799" w:rsidRPr="001A32CD">
          <w:rPr>
            <w:rFonts w:ascii="Times New Roman" w:hAnsi="Times New Roman" w:cs="Times New Roman"/>
            <w:sz w:val="20"/>
            <w:szCs w:val="20"/>
          </w:rPr>
          <w:t xml:space="preserve">EN 301 459 - V2.1.1 - Satellite Earth Stations and Systems (SES); </w:t>
        </w:r>
        <w:proofErr w:type="spellStart"/>
        <w:r w:rsidR="00660799" w:rsidRPr="001A32CD">
          <w:rPr>
            <w:rFonts w:ascii="Times New Roman" w:hAnsi="Times New Roman" w:cs="Times New Roman"/>
            <w:sz w:val="20"/>
            <w:szCs w:val="20"/>
          </w:rPr>
          <w:t>Harmonised</w:t>
        </w:r>
        <w:proofErr w:type="spellEnd"/>
        <w:r w:rsidR="00660799" w:rsidRPr="001A32CD">
          <w:rPr>
            <w:rFonts w:ascii="Times New Roman" w:hAnsi="Times New Roman" w:cs="Times New Roman"/>
            <w:sz w:val="20"/>
            <w:szCs w:val="20"/>
          </w:rPr>
          <w:t xml:space="preserve"> Standard for Satellite Interactive Terminals (SIT) and Satellite User Terminals (SUT) transmitting towards satellites in </w:t>
        </w:r>
        <w:r w:rsidR="00660799" w:rsidRPr="001A32CD">
          <w:rPr>
            <w:rFonts w:ascii="Times New Roman" w:hAnsi="Times New Roman" w:cs="Times New Roman"/>
            <w:sz w:val="20"/>
            <w:szCs w:val="20"/>
          </w:rPr>
          <w:lastRenderedPageBreak/>
          <w:t>geostationary orbit, operating in the 29,5 GHz to 30,0 GHz frequency bands covering the essential requirements of article 3.2 of the Directive 2014/53/EU (etsi.org)</w:t>
        </w:r>
      </w:hyperlink>
    </w:p>
    <w:p w14:paraId="4CC5A6E3" w14:textId="2122F5B4" w:rsidR="00660799" w:rsidRPr="001A32CD" w:rsidRDefault="006A40EB" w:rsidP="00FB7948">
      <w:pPr>
        <w:pStyle w:val="Paragraphedeliste"/>
        <w:numPr>
          <w:ilvl w:val="0"/>
          <w:numId w:val="5"/>
        </w:numPr>
        <w:rPr>
          <w:rFonts w:ascii="Times New Roman" w:hAnsi="Times New Roman" w:cs="Times New Roman"/>
          <w:sz w:val="20"/>
          <w:szCs w:val="20"/>
        </w:rPr>
      </w:pPr>
      <w:hyperlink r:id="rId11" w:history="1">
        <w:r w:rsidR="00660799" w:rsidRPr="001A32CD">
          <w:rPr>
            <w:rFonts w:ascii="Times New Roman" w:hAnsi="Times New Roman" w:cs="Times New Roman"/>
            <w:sz w:val="20"/>
            <w:szCs w:val="20"/>
          </w:rPr>
          <w:t xml:space="preserve">EN 301 360 - V2.1.1 - Satellite Earth Stations and Systems (SES); </w:t>
        </w:r>
        <w:proofErr w:type="spellStart"/>
        <w:r w:rsidR="00660799" w:rsidRPr="001A32CD">
          <w:rPr>
            <w:rFonts w:ascii="Times New Roman" w:hAnsi="Times New Roman" w:cs="Times New Roman"/>
            <w:sz w:val="20"/>
            <w:szCs w:val="20"/>
          </w:rPr>
          <w:t>Harmonised</w:t>
        </w:r>
        <w:proofErr w:type="spellEnd"/>
        <w:r w:rsidR="00660799" w:rsidRPr="001A32CD">
          <w:rPr>
            <w:rFonts w:ascii="Times New Roman" w:hAnsi="Times New Roman" w:cs="Times New Roman"/>
            <w:sz w:val="20"/>
            <w:szCs w:val="20"/>
          </w:rPr>
          <w:t xml:space="preserve"> Standard for Satellite Interactive Terminals (SIT) and Satellite User Terminals (SUT) transmitting towards satellites in geostationary orbit, operating in the 27,5 GHz to 29,5 GHz frequency bands covering the essential requirements of article 3.2 of the Directive 2014/53/EU (etsi.org)</w:t>
        </w:r>
      </w:hyperlink>
    </w:p>
    <w:p w14:paraId="55A03884" w14:textId="4EC982EA" w:rsidR="00660799" w:rsidRPr="001A32CD" w:rsidRDefault="00660799" w:rsidP="00660799">
      <w:pPr>
        <w:rPr>
          <w:rFonts w:ascii="Times New Roman" w:hAnsi="Times New Roman" w:cs="Times New Roman"/>
          <w:b/>
          <w:sz w:val="20"/>
          <w:szCs w:val="20"/>
        </w:rPr>
      </w:pPr>
      <w:proofErr w:type="gramStart"/>
      <w:r w:rsidRPr="001A32CD">
        <w:rPr>
          <w:rFonts w:ascii="Times New Roman" w:hAnsi="Times New Roman" w:cs="Times New Roman"/>
          <w:b/>
          <w:sz w:val="20"/>
          <w:szCs w:val="20"/>
        </w:rPr>
        <w:t>ii</w:t>
      </w:r>
      <w:proofErr w:type="gramEnd"/>
      <w:r w:rsidRPr="001A32CD">
        <w:rPr>
          <w:rFonts w:ascii="Times New Roman" w:hAnsi="Times New Roman" w:cs="Times New Roman"/>
          <w:b/>
          <w:sz w:val="20"/>
          <w:szCs w:val="20"/>
        </w:rPr>
        <w:t>/ for NGSO</w:t>
      </w:r>
    </w:p>
    <w:p w14:paraId="1C54584C" w14:textId="38FB7DEC" w:rsidR="00660799" w:rsidRPr="001A32CD" w:rsidRDefault="006A40EB" w:rsidP="00FB7948">
      <w:pPr>
        <w:pStyle w:val="Paragraphedeliste"/>
        <w:numPr>
          <w:ilvl w:val="0"/>
          <w:numId w:val="5"/>
        </w:numPr>
        <w:rPr>
          <w:rFonts w:ascii="Times New Roman" w:hAnsi="Times New Roman" w:cs="Times New Roman"/>
          <w:sz w:val="20"/>
          <w:szCs w:val="20"/>
        </w:rPr>
      </w:pPr>
      <w:hyperlink r:id="rId12" w:history="1">
        <w:r w:rsidR="00660799" w:rsidRPr="001A32CD">
          <w:rPr>
            <w:rFonts w:ascii="Times New Roman" w:hAnsi="Times New Roman" w:cs="Times New Roman"/>
            <w:sz w:val="20"/>
            <w:szCs w:val="20"/>
          </w:rPr>
          <w:t xml:space="preserve">EN 303 979 - V2.1.2 - Satellite Earth Stations and Systems (SES); </w:t>
        </w:r>
        <w:proofErr w:type="spellStart"/>
        <w:r w:rsidR="00660799" w:rsidRPr="001A32CD">
          <w:rPr>
            <w:rFonts w:ascii="Times New Roman" w:hAnsi="Times New Roman" w:cs="Times New Roman"/>
            <w:sz w:val="20"/>
            <w:szCs w:val="20"/>
          </w:rPr>
          <w:t>Harmonised</w:t>
        </w:r>
        <w:proofErr w:type="spellEnd"/>
        <w:r w:rsidR="00660799" w:rsidRPr="001A32CD">
          <w:rPr>
            <w:rFonts w:ascii="Times New Roman" w:hAnsi="Times New Roman" w:cs="Times New Roman"/>
            <w:sz w:val="20"/>
            <w:szCs w:val="20"/>
          </w:rPr>
          <w:t xml:space="preserve"> Standard for Earth Stations on Mobile Platforms (ESOMP) transmitting towards satellites in non-geostationary orbit, operating in the 27,5 GHz to 29,1 GHz and 29,5 GHz to 30,0 GHz frequency bands covering the essential requirements of article 3.2 of the Directive 2014/53/EU (etsi.org)</w:t>
        </w:r>
      </w:hyperlink>
    </w:p>
    <w:p w14:paraId="231AAB24" w14:textId="77777777" w:rsidR="00660799" w:rsidRPr="001A32CD" w:rsidRDefault="00660799" w:rsidP="00660799">
      <w:pPr>
        <w:pStyle w:val="Paragraphedeliste"/>
        <w:rPr>
          <w:rFonts w:ascii="Times New Roman" w:hAnsi="Times New Roman" w:cs="Times New Roman"/>
          <w:sz w:val="20"/>
          <w:szCs w:val="20"/>
        </w:rPr>
      </w:pPr>
    </w:p>
    <w:p w14:paraId="6ACC1A2C" w14:textId="105E64D1" w:rsidR="00660799" w:rsidRPr="001A32CD" w:rsidRDefault="006A40EB" w:rsidP="00FB7948">
      <w:pPr>
        <w:pStyle w:val="Paragraphedeliste"/>
        <w:numPr>
          <w:ilvl w:val="0"/>
          <w:numId w:val="5"/>
        </w:numPr>
        <w:rPr>
          <w:rFonts w:ascii="Times New Roman" w:hAnsi="Times New Roman" w:cs="Times New Roman"/>
          <w:sz w:val="20"/>
          <w:szCs w:val="20"/>
        </w:rPr>
      </w:pPr>
      <w:hyperlink r:id="rId13" w:history="1">
        <w:r w:rsidR="00660799" w:rsidRPr="001A32CD">
          <w:rPr>
            <w:rFonts w:ascii="Times New Roman" w:hAnsi="Times New Roman" w:cs="Times New Roman"/>
            <w:sz w:val="20"/>
            <w:szCs w:val="20"/>
          </w:rPr>
          <w:t xml:space="preserve">EN 303 699 - V1.1.1 - Satellite Earth Stations and Systems (SES); Fixed earth stations communicating with non-geostationary satellite systems in the 20 GHz and 30 GHz FSS bands; </w:t>
        </w:r>
        <w:proofErr w:type="spellStart"/>
        <w:r w:rsidR="00660799" w:rsidRPr="001A32CD">
          <w:rPr>
            <w:rFonts w:ascii="Times New Roman" w:hAnsi="Times New Roman" w:cs="Times New Roman"/>
            <w:sz w:val="20"/>
            <w:szCs w:val="20"/>
          </w:rPr>
          <w:t>Harmonised</w:t>
        </w:r>
        <w:proofErr w:type="spellEnd"/>
        <w:r w:rsidR="00660799" w:rsidRPr="001A32CD">
          <w:rPr>
            <w:rFonts w:ascii="Times New Roman" w:hAnsi="Times New Roman" w:cs="Times New Roman"/>
            <w:sz w:val="20"/>
            <w:szCs w:val="20"/>
          </w:rPr>
          <w:t xml:space="preserve"> Standard for access to radio spectrum (etsi.org)</w:t>
        </w:r>
      </w:hyperlink>
    </w:p>
    <w:p w14:paraId="5C76195C" w14:textId="405ABFF0" w:rsidR="00660799" w:rsidRPr="001A32CD" w:rsidRDefault="00660799" w:rsidP="00514E26">
      <w:pPr>
        <w:jc w:val="both"/>
        <w:rPr>
          <w:rFonts w:ascii="Times New Roman" w:hAnsi="Times New Roman" w:cs="Times New Roman"/>
          <w:sz w:val="20"/>
          <w:szCs w:val="20"/>
          <w:lang w:eastAsia="zh-CN"/>
        </w:rPr>
      </w:pPr>
      <w:r w:rsidRPr="001A32CD">
        <w:rPr>
          <w:rFonts w:ascii="Times New Roman" w:hAnsi="Times New Roman" w:cs="Times New Roman"/>
          <w:b/>
          <w:sz w:val="20"/>
          <w:szCs w:val="20"/>
          <w:lang w:eastAsia="zh-CN"/>
        </w:rPr>
        <w:t>3/</w:t>
      </w:r>
      <w:r w:rsidRPr="001A32CD">
        <w:rPr>
          <w:rFonts w:ascii="Times New Roman" w:hAnsi="Times New Roman" w:cs="Times New Roman"/>
          <w:sz w:val="20"/>
          <w:szCs w:val="20"/>
          <w:lang w:eastAsia="zh-CN"/>
        </w:rPr>
        <w:t xml:space="preserve"> RAN4 to </w:t>
      </w:r>
      <w:r w:rsidR="001530F1" w:rsidRPr="001A32CD">
        <w:rPr>
          <w:rFonts w:ascii="Times New Roman" w:hAnsi="Times New Roman" w:cs="Times New Roman"/>
          <w:sz w:val="20"/>
          <w:szCs w:val="20"/>
          <w:lang w:eastAsia="zh-CN"/>
        </w:rPr>
        <w:t xml:space="preserve">decide if to </w:t>
      </w:r>
      <w:r w:rsidRPr="001A32CD">
        <w:rPr>
          <w:rFonts w:ascii="Times New Roman" w:hAnsi="Times New Roman" w:cs="Times New Roman"/>
          <w:sz w:val="20"/>
          <w:szCs w:val="20"/>
          <w:lang w:eastAsia="zh-CN"/>
        </w:rPr>
        <w:t xml:space="preserve">consider </w:t>
      </w:r>
      <w:r w:rsidR="00BF7D73" w:rsidRPr="001A32CD">
        <w:rPr>
          <w:rFonts w:ascii="Times New Roman" w:hAnsi="Times New Roman" w:cs="Times New Roman"/>
          <w:b/>
          <w:sz w:val="20"/>
          <w:szCs w:val="20"/>
          <w:lang w:val="en-GB" w:eastAsia="zh-CN"/>
        </w:rPr>
        <w:t>recommendation ERC 74-01</w:t>
      </w:r>
      <w:r w:rsidR="00BF7D73" w:rsidRPr="001A32CD">
        <w:rPr>
          <w:rFonts w:ascii="Times New Roman" w:hAnsi="Times New Roman" w:cs="Times New Roman"/>
          <w:sz w:val="20"/>
          <w:szCs w:val="20"/>
          <w:lang w:val="en-GB" w:eastAsia="zh-CN"/>
        </w:rPr>
        <w:t> </w:t>
      </w:r>
      <w:r w:rsidR="001530F1" w:rsidRPr="001A32CD">
        <w:rPr>
          <w:rFonts w:ascii="Times New Roman" w:hAnsi="Times New Roman" w:cs="Times New Roman"/>
          <w:sz w:val="20"/>
          <w:szCs w:val="20"/>
          <w:lang w:val="en-GB" w:eastAsia="zh-CN"/>
        </w:rPr>
        <w:t xml:space="preserve">(October 2021) on top of previous mentioned standards (developed before 2020) </w:t>
      </w:r>
      <w:r w:rsidR="001025D7" w:rsidRPr="001A32CD">
        <w:rPr>
          <w:rFonts w:ascii="Times New Roman" w:hAnsi="Times New Roman" w:cs="Times New Roman"/>
          <w:sz w:val="20"/>
          <w:szCs w:val="20"/>
          <w:lang w:val="en-GB" w:eastAsia="zh-CN"/>
        </w:rPr>
        <w:t>even if is clearly specified:</w:t>
      </w:r>
    </w:p>
    <w:p w14:paraId="741A02CC" w14:textId="77777777" w:rsidR="00BF7D73" w:rsidRPr="001A32CD" w:rsidRDefault="00BF7D73" w:rsidP="00FB7948">
      <w:pPr>
        <w:pStyle w:val="ECCParagraph"/>
        <w:numPr>
          <w:ilvl w:val="0"/>
          <w:numId w:val="6"/>
        </w:numPr>
        <w:rPr>
          <w:rFonts w:ascii="Times New Roman" w:hAnsi="Times New Roman" w:cs="Times New Roman"/>
          <w:sz w:val="20"/>
          <w:szCs w:val="20"/>
        </w:rPr>
      </w:pPr>
      <w:r w:rsidRPr="001A32CD">
        <w:rPr>
          <w:rFonts w:ascii="Times New Roman" w:hAnsi="Times New Roman" w:cs="Times New Roman"/>
          <w:sz w:val="20"/>
          <w:szCs w:val="20"/>
        </w:rPr>
        <w:t xml:space="preserve">that the </w:t>
      </w:r>
      <w:r w:rsidRPr="001A32CD">
        <w:rPr>
          <w:rFonts w:ascii="Times New Roman" w:hAnsi="Times New Roman" w:cs="Times New Roman"/>
          <w:sz w:val="20"/>
          <w:szCs w:val="20"/>
          <w:highlight w:val="yellow"/>
        </w:rPr>
        <w:t>limits specified within this Recommendation should be considered for new ETSI standards developed after the date at which the Recommendation is approved</w:t>
      </w:r>
      <w:r w:rsidRPr="001A32CD">
        <w:rPr>
          <w:rFonts w:ascii="Times New Roman" w:hAnsi="Times New Roman" w:cs="Times New Roman"/>
          <w:sz w:val="20"/>
          <w:szCs w:val="20"/>
        </w:rPr>
        <w:t>;</w:t>
      </w:r>
    </w:p>
    <w:p w14:paraId="24EA40DA" w14:textId="77777777" w:rsidR="00BF7D73" w:rsidRPr="001A32CD" w:rsidRDefault="00BF7D73" w:rsidP="001A32CD">
      <w:pPr>
        <w:pStyle w:val="Paragraphedeliste"/>
        <w:spacing w:before="120"/>
        <w:ind w:left="709" w:hanging="6"/>
        <w:jc w:val="both"/>
        <w:rPr>
          <w:rFonts w:ascii="Times New Roman" w:hAnsi="Times New Roman" w:cs="Times New Roman"/>
          <w:sz w:val="20"/>
          <w:szCs w:val="20"/>
        </w:rPr>
      </w:pPr>
      <w:r w:rsidRPr="001A32CD">
        <w:rPr>
          <w:rFonts w:ascii="Times New Roman" w:hAnsi="Times New Roman" w:cs="Times New Roman"/>
          <w:b/>
          <w:sz w:val="20"/>
          <w:szCs w:val="20"/>
        </w:rPr>
        <w:t>Note 1:</w:t>
      </w:r>
      <w:r w:rsidRPr="001A32CD">
        <w:rPr>
          <w:rFonts w:ascii="Times New Roman" w:hAnsi="Times New Roman" w:cs="Times New Roman"/>
          <w:sz w:val="20"/>
          <w:szCs w:val="20"/>
        </w:rPr>
        <w:t xml:space="preserve"> In the case where the limits referred to in this Recommendation are found to be more stringent than existing ETSI </w:t>
      </w:r>
      <w:proofErr w:type="spellStart"/>
      <w:r w:rsidRPr="001A32CD">
        <w:rPr>
          <w:rFonts w:ascii="Times New Roman" w:hAnsi="Times New Roman" w:cs="Times New Roman"/>
          <w:sz w:val="20"/>
          <w:szCs w:val="20"/>
        </w:rPr>
        <w:t>Harmonised</w:t>
      </w:r>
      <w:proofErr w:type="spellEnd"/>
      <w:r w:rsidRPr="001A32CD">
        <w:rPr>
          <w:rFonts w:ascii="Times New Roman" w:hAnsi="Times New Roman" w:cs="Times New Roman"/>
          <w:sz w:val="20"/>
          <w:szCs w:val="20"/>
        </w:rPr>
        <w:t xml:space="preserve"> Standards (EN) a revision process may need to be considered. If revised, the standard should, whenever technically and economically feasible, meet the limits in this Recommendation;</w:t>
      </w:r>
    </w:p>
    <w:p w14:paraId="49C69EAC" w14:textId="77777777" w:rsidR="00BF7D73" w:rsidRPr="001A32CD" w:rsidRDefault="00BF7D73" w:rsidP="00BF7D73">
      <w:pPr>
        <w:pStyle w:val="Paragraphedeliste"/>
        <w:spacing w:before="120"/>
        <w:ind w:left="1423" w:hanging="720"/>
        <w:jc w:val="both"/>
        <w:rPr>
          <w:rFonts w:ascii="Times New Roman" w:hAnsi="Times New Roman" w:cs="Times New Roman"/>
          <w:sz w:val="20"/>
          <w:szCs w:val="20"/>
        </w:rPr>
      </w:pPr>
    </w:p>
    <w:p w14:paraId="63C1FE28" w14:textId="77777777" w:rsidR="00BF7D73" w:rsidRPr="001A32CD" w:rsidRDefault="00BF7D73" w:rsidP="00BF7D73">
      <w:pPr>
        <w:ind w:left="703"/>
        <w:rPr>
          <w:rFonts w:ascii="Times New Roman" w:hAnsi="Times New Roman" w:cs="Times New Roman"/>
          <w:color w:val="1F497D"/>
          <w:sz w:val="20"/>
          <w:szCs w:val="20"/>
        </w:rPr>
      </w:pPr>
      <w:r w:rsidRPr="001A32CD">
        <w:rPr>
          <w:rFonts w:ascii="Times New Roman" w:hAnsi="Times New Roman" w:cs="Times New Roman"/>
          <w:b/>
          <w:sz w:val="20"/>
          <w:szCs w:val="20"/>
        </w:rPr>
        <w:t>Note 2:</w:t>
      </w:r>
      <w:r w:rsidRPr="001A32CD">
        <w:rPr>
          <w:rFonts w:ascii="Times New Roman" w:hAnsi="Times New Roman" w:cs="Times New Roman"/>
          <w:sz w:val="20"/>
          <w:szCs w:val="20"/>
        </w:rPr>
        <w:t xml:space="preserve"> Where either CEPT/ECC or ETSI consider that the limits defined in this Recommendation are inappropriate for a particular standard, an agreement on alternative limits should be reached by application of the </w:t>
      </w:r>
      <w:proofErr w:type="spellStart"/>
      <w:r w:rsidRPr="001A32CD">
        <w:rPr>
          <w:rFonts w:ascii="Times New Roman" w:hAnsi="Times New Roman" w:cs="Times New Roman"/>
          <w:sz w:val="20"/>
          <w:szCs w:val="20"/>
        </w:rPr>
        <w:t>MoU</w:t>
      </w:r>
      <w:proofErr w:type="spellEnd"/>
      <w:r w:rsidRPr="001A32CD">
        <w:rPr>
          <w:rFonts w:ascii="Times New Roman" w:hAnsi="Times New Roman" w:cs="Times New Roman"/>
          <w:sz w:val="20"/>
          <w:szCs w:val="20"/>
        </w:rPr>
        <w:t xml:space="preserve"> between ETSI and ECC.</w:t>
      </w:r>
    </w:p>
    <w:p w14:paraId="15793BF1" w14:textId="23841A17" w:rsidR="00BF7D73" w:rsidRPr="001A32CD" w:rsidRDefault="001530F1" w:rsidP="00514E26">
      <w:pPr>
        <w:jc w:val="both"/>
        <w:rPr>
          <w:rFonts w:ascii="Times New Roman" w:hAnsi="Times New Roman" w:cs="Times New Roman"/>
          <w:sz w:val="20"/>
          <w:szCs w:val="20"/>
          <w:lang w:eastAsia="zh-CN"/>
        </w:rPr>
      </w:pPr>
      <w:r w:rsidRPr="001A32CD">
        <w:rPr>
          <w:rFonts w:ascii="Times New Roman" w:hAnsi="Times New Roman" w:cs="Times New Roman"/>
          <w:sz w:val="20"/>
          <w:szCs w:val="20"/>
          <w:lang w:eastAsia="zh-CN"/>
        </w:rPr>
        <w:t xml:space="preserve">For reference: </w:t>
      </w:r>
      <w:hyperlink r:id="rId14" w:history="1">
        <w:r w:rsidRPr="001A32CD">
          <w:rPr>
            <w:rStyle w:val="Lienhypertexte"/>
            <w:rFonts w:ascii="Times New Roman" w:hAnsi="Times New Roman" w:cs="Times New Roman"/>
            <w:sz w:val="20"/>
            <w:szCs w:val="20"/>
          </w:rPr>
          <w:t>ERC Recommendation 74-01 (cept.org)</w:t>
        </w:r>
      </w:hyperlink>
    </w:p>
    <w:p w14:paraId="6A56E3BF" w14:textId="77777777" w:rsidR="001A32CD" w:rsidRDefault="00545075" w:rsidP="00545075">
      <w:pPr>
        <w:rPr>
          <w:rFonts w:ascii="Times New Roman" w:hAnsi="Times New Roman" w:cs="Times New Roman"/>
          <w:sz w:val="20"/>
          <w:szCs w:val="20"/>
          <w:lang w:eastAsia="zh-CN"/>
        </w:rPr>
      </w:pPr>
      <w:r w:rsidRPr="001A32CD">
        <w:rPr>
          <w:rFonts w:ascii="Times New Roman" w:hAnsi="Times New Roman" w:cs="Times New Roman"/>
          <w:b/>
          <w:sz w:val="20"/>
          <w:szCs w:val="20"/>
          <w:lang w:eastAsia="zh-CN"/>
        </w:rPr>
        <w:t xml:space="preserve">4/ </w:t>
      </w:r>
      <w:proofErr w:type="gramStart"/>
      <w:r w:rsidR="001A32CD">
        <w:rPr>
          <w:rFonts w:ascii="Times New Roman" w:hAnsi="Times New Roman" w:cs="Times New Roman"/>
          <w:b/>
          <w:sz w:val="20"/>
          <w:szCs w:val="20"/>
          <w:lang w:eastAsia="zh-CN"/>
        </w:rPr>
        <w:t>P</w:t>
      </w:r>
      <w:r w:rsidRPr="001A32CD">
        <w:rPr>
          <w:rFonts w:ascii="Times New Roman" w:hAnsi="Times New Roman" w:cs="Times New Roman"/>
          <w:b/>
          <w:sz w:val="20"/>
          <w:szCs w:val="20"/>
          <w:lang w:eastAsia="zh-CN"/>
        </w:rPr>
        <w:t>ointing</w:t>
      </w:r>
      <w:proofErr w:type="gramEnd"/>
      <w:r w:rsidRPr="001A32CD">
        <w:rPr>
          <w:rFonts w:ascii="Times New Roman" w:hAnsi="Times New Roman" w:cs="Times New Roman"/>
          <w:b/>
          <w:sz w:val="20"/>
          <w:szCs w:val="20"/>
          <w:lang w:eastAsia="zh-CN"/>
        </w:rPr>
        <w:t xml:space="preserve"> accuracy</w:t>
      </w:r>
      <w:r w:rsidR="001A32CD">
        <w:rPr>
          <w:rFonts w:ascii="Times New Roman" w:hAnsi="Times New Roman" w:cs="Times New Roman"/>
          <w:sz w:val="20"/>
          <w:szCs w:val="20"/>
          <w:lang w:eastAsia="zh-CN"/>
        </w:rPr>
        <w:t>.</w:t>
      </w:r>
      <w:r w:rsidRPr="001A32CD">
        <w:rPr>
          <w:rFonts w:ascii="Times New Roman" w:hAnsi="Times New Roman" w:cs="Times New Roman"/>
          <w:sz w:val="20"/>
          <w:szCs w:val="20"/>
          <w:lang w:eastAsia="zh-CN"/>
        </w:rPr>
        <w:t xml:space="preserve"> </w:t>
      </w:r>
    </w:p>
    <w:p w14:paraId="2772450C" w14:textId="483D24C9" w:rsidR="00545075" w:rsidRPr="001A32CD" w:rsidRDefault="001A32CD" w:rsidP="001A32CD">
      <w:pPr>
        <w:jc w:val="both"/>
        <w:rPr>
          <w:rFonts w:ascii="Times New Roman" w:hAnsi="Times New Roman" w:cs="Times New Roman"/>
          <w:sz w:val="20"/>
          <w:szCs w:val="20"/>
        </w:rPr>
      </w:pPr>
      <w:r>
        <w:rPr>
          <w:rFonts w:ascii="Times New Roman" w:hAnsi="Times New Roman" w:cs="Times New Roman"/>
          <w:sz w:val="20"/>
          <w:szCs w:val="20"/>
          <w:lang w:eastAsia="zh-CN"/>
        </w:rPr>
        <w:t>T</w:t>
      </w:r>
      <w:r w:rsidR="00545075" w:rsidRPr="001A32CD">
        <w:rPr>
          <w:rFonts w:ascii="Times New Roman" w:hAnsi="Times New Roman" w:cs="Times New Roman"/>
          <w:sz w:val="20"/>
          <w:szCs w:val="20"/>
          <w:lang w:eastAsia="zh-CN"/>
        </w:rPr>
        <w:t xml:space="preserve">he requirement </w:t>
      </w:r>
      <w:r>
        <w:rPr>
          <w:rFonts w:ascii="Times New Roman" w:hAnsi="Times New Roman" w:cs="Times New Roman"/>
          <w:sz w:val="20"/>
          <w:szCs w:val="20"/>
          <w:lang w:eastAsia="zh-CN"/>
        </w:rPr>
        <w:t>has</w:t>
      </w:r>
      <w:r w:rsidR="00545075" w:rsidRPr="001A32CD">
        <w:rPr>
          <w:rFonts w:ascii="Times New Roman" w:hAnsi="Times New Roman" w:cs="Times New Roman"/>
          <w:sz w:val="20"/>
          <w:szCs w:val="20"/>
          <w:lang w:eastAsia="zh-CN"/>
        </w:rPr>
        <w:t xml:space="preserve"> been removed in several standards (including FCC rules, see </w:t>
      </w:r>
      <w:hyperlink r:id="rId15" w:history="1">
        <w:r w:rsidR="00545075" w:rsidRPr="001A32CD">
          <w:rPr>
            <w:rStyle w:val="Lienhypertexte"/>
            <w:rFonts w:ascii="Times New Roman" w:hAnsi="Times New Roman" w:cs="Times New Roman"/>
            <w:sz w:val="20"/>
            <w:szCs w:val="20"/>
          </w:rPr>
          <w:t>FCC-18-138A1.pdf</w:t>
        </w:r>
      </w:hyperlink>
      <w:r w:rsidR="00545075" w:rsidRPr="001A32CD">
        <w:rPr>
          <w:rFonts w:ascii="Times New Roman" w:hAnsi="Times New Roman" w:cs="Times New Roman"/>
          <w:sz w:val="20"/>
          <w:szCs w:val="20"/>
        </w:rPr>
        <w:t>) since the requirement has been considered as redundant.</w:t>
      </w:r>
    </w:p>
    <w:p w14:paraId="31D10DA5" w14:textId="72D5D032" w:rsidR="00545075" w:rsidRPr="001A32CD" w:rsidRDefault="00EB4E98" w:rsidP="001A32CD">
      <w:pPr>
        <w:jc w:val="both"/>
        <w:rPr>
          <w:rFonts w:ascii="Times New Roman" w:hAnsi="Times New Roman" w:cs="Times New Roman"/>
          <w:sz w:val="20"/>
          <w:szCs w:val="20"/>
          <w:lang w:eastAsia="zh-CN"/>
        </w:rPr>
      </w:pPr>
      <w:r w:rsidRPr="001A32CD">
        <w:rPr>
          <w:rFonts w:ascii="Times New Roman" w:hAnsi="Times New Roman" w:cs="Times New Roman"/>
          <w:sz w:val="20"/>
          <w:szCs w:val="20"/>
          <w:lang w:eastAsia="zh-CN"/>
        </w:rPr>
        <w:t xml:space="preserve">As a matter of fact, the pointing error would not have any impact into interference, provided that the emission mask is met (Off-axis emissions). Therefore, it is subject to a specification provided by the manufacturer/applicant, for the </w:t>
      </w:r>
      <w:r w:rsidR="001A32CD" w:rsidRPr="001A32CD">
        <w:rPr>
          <w:rFonts w:ascii="Times New Roman" w:hAnsi="Times New Roman" w:cs="Times New Roman"/>
          <w:sz w:val="20"/>
          <w:szCs w:val="20"/>
          <w:lang w:eastAsia="zh-CN"/>
        </w:rPr>
        <w:t>VSAT</w:t>
      </w:r>
      <w:r w:rsidRPr="001A32CD">
        <w:rPr>
          <w:rFonts w:ascii="Times New Roman" w:hAnsi="Times New Roman" w:cs="Times New Roman"/>
          <w:sz w:val="20"/>
          <w:szCs w:val="20"/>
          <w:lang w:eastAsia="zh-CN"/>
        </w:rPr>
        <w:t xml:space="preserve"> equipment which has to be consistent with the emission masks</w:t>
      </w:r>
      <w:r w:rsidR="001A32CD" w:rsidRPr="001A32CD">
        <w:rPr>
          <w:rFonts w:ascii="Times New Roman" w:hAnsi="Times New Roman" w:cs="Times New Roman"/>
          <w:sz w:val="20"/>
          <w:szCs w:val="20"/>
          <w:lang w:eastAsia="zh-CN"/>
        </w:rPr>
        <w:t>.</w:t>
      </w:r>
    </w:p>
    <w:p w14:paraId="06EA1A80" w14:textId="099C613B" w:rsidR="001A32CD" w:rsidRPr="001A32CD" w:rsidRDefault="001A32CD" w:rsidP="001A32CD">
      <w:pPr>
        <w:jc w:val="both"/>
        <w:rPr>
          <w:rFonts w:ascii="Times New Roman" w:hAnsi="Times New Roman" w:cs="Times New Roman"/>
          <w:sz w:val="20"/>
          <w:szCs w:val="20"/>
          <w:lang w:eastAsia="zh-CN"/>
        </w:rPr>
      </w:pPr>
      <w:r w:rsidRPr="001A32CD">
        <w:rPr>
          <w:rFonts w:ascii="Times New Roman" w:hAnsi="Times New Roman" w:cs="Times New Roman"/>
          <w:sz w:val="20"/>
          <w:szCs w:val="20"/>
          <w:lang w:eastAsia="zh-CN"/>
        </w:rPr>
        <w:t>The manufacturer may select the right combination of pointing error and Off-Axis radiations to ensure, in any case, the resulting EIRP mask is met. A large pointing error would mean a tight Off-Axis radiation and a small pointing error may relax the Off-Axis radiation, while in any case, the overall resulting emissions mask is met taking into account the radiation pattern, transmit power and pointing error.</w:t>
      </w:r>
    </w:p>
    <w:p w14:paraId="5277439C" w14:textId="0A27AD33" w:rsidR="007D26B5" w:rsidRDefault="007D26B5" w:rsidP="007D26B5">
      <w:pPr>
        <w:rPr>
          <w:rFonts w:ascii="Times New Roman" w:hAnsi="Times New Roman" w:cs="Times New Roman"/>
          <w:b/>
          <w:sz w:val="20"/>
          <w:szCs w:val="20"/>
          <w:lang w:eastAsia="zh-CN"/>
        </w:rPr>
      </w:pPr>
      <w:r>
        <w:rPr>
          <w:rFonts w:ascii="Times New Roman" w:hAnsi="Times New Roman" w:cs="Times New Roman"/>
          <w:b/>
          <w:sz w:val="20"/>
          <w:szCs w:val="20"/>
          <w:lang w:eastAsia="zh-CN"/>
        </w:rPr>
        <w:t>5</w:t>
      </w:r>
      <w:r w:rsidRPr="001A32CD">
        <w:rPr>
          <w:rFonts w:ascii="Times New Roman" w:hAnsi="Times New Roman" w:cs="Times New Roman"/>
          <w:b/>
          <w:sz w:val="20"/>
          <w:szCs w:val="20"/>
          <w:lang w:eastAsia="zh-CN"/>
        </w:rPr>
        <w:t xml:space="preserve">/ </w:t>
      </w:r>
      <w:r>
        <w:rPr>
          <w:rFonts w:ascii="Times New Roman" w:hAnsi="Times New Roman" w:cs="Times New Roman"/>
          <w:b/>
          <w:sz w:val="20"/>
          <w:szCs w:val="20"/>
          <w:lang w:eastAsia="zh-CN"/>
        </w:rPr>
        <w:t>VSAT UE ACS – finish discussions from RAN4#109</w:t>
      </w:r>
    </w:p>
    <w:p w14:paraId="1096CED4" w14:textId="77777777" w:rsidR="00D3583C" w:rsidRPr="00D9786E" w:rsidRDefault="00FB7948" w:rsidP="00FB7948">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ACLR:</w:t>
      </w:r>
    </w:p>
    <w:p w14:paraId="04895131" w14:textId="77777777" w:rsidR="00D3583C" w:rsidRPr="007D26B5" w:rsidRDefault="00FB7948" w:rsidP="00FB7948">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val="en-GB" w:eastAsia="zh-CN"/>
        </w:rPr>
        <w:t>[12] dB for both GEO and LEO</w:t>
      </w:r>
    </w:p>
    <w:p w14:paraId="22FC84CB" w14:textId="77777777" w:rsidR="00D3583C" w:rsidRPr="00D9786E" w:rsidRDefault="00FB7948" w:rsidP="00FB7948">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UE ACLR:</w:t>
      </w:r>
    </w:p>
    <w:p w14:paraId="4C7F17DE" w14:textId="77777777" w:rsidR="00D3583C" w:rsidRPr="007D26B5" w:rsidRDefault="00FB7948" w:rsidP="00FB7948">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[14] dB for both fixed VSAT and mobile VSAT</w:t>
      </w:r>
    </w:p>
    <w:p w14:paraId="42C37B5C" w14:textId="77777777" w:rsidR="00D3583C" w:rsidRPr="00D9786E" w:rsidRDefault="00FB7948" w:rsidP="00FB7948">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ACS:</w:t>
      </w:r>
    </w:p>
    <w:p w14:paraId="60605ED9" w14:textId="77777777" w:rsidR="00D3583C" w:rsidRPr="007D26B5" w:rsidRDefault="00FB7948" w:rsidP="00FB7948">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lastRenderedPageBreak/>
        <w:t>For GEO: [18] dB,</w:t>
      </w:r>
    </w:p>
    <w:p w14:paraId="6C239048" w14:textId="77777777" w:rsidR="00D3583C" w:rsidRPr="007D26B5" w:rsidRDefault="00FB7948" w:rsidP="00FB7948">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t xml:space="preserve">For LEO: [24] </w:t>
      </w:r>
      <w:proofErr w:type="spellStart"/>
      <w:r w:rsidRPr="007D26B5">
        <w:rPr>
          <w:rFonts w:ascii="Times New Roman" w:hAnsi="Times New Roman" w:cs="Times New Roman"/>
          <w:b/>
          <w:bCs/>
          <w:sz w:val="20"/>
          <w:szCs w:val="20"/>
          <w:lang w:eastAsia="zh-CN"/>
        </w:rPr>
        <w:t>dB.</w:t>
      </w:r>
      <w:proofErr w:type="spellEnd"/>
    </w:p>
    <w:p w14:paraId="2B63181D" w14:textId="77777777" w:rsidR="00D3583C" w:rsidRPr="00D9786E" w:rsidRDefault="00FB7948" w:rsidP="00FB7948">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VSAT ACS:</w:t>
      </w:r>
    </w:p>
    <w:p w14:paraId="13A0D10D" w14:textId="77777777" w:rsidR="00D3583C" w:rsidRPr="007D26B5" w:rsidRDefault="00FB7948" w:rsidP="00FB7948">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Considering below candidate values as starting point for VSAT ACS</w:t>
      </w:r>
    </w:p>
    <w:p w14:paraId="1B80A243" w14:textId="77777777" w:rsidR="00D3583C" w:rsidRPr="007D26B5" w:rsidRDefault="00FB7948" w:rsidP="00FB7948">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1: 23 dB</w:t>
      </w:r>
    </w:p>
    <w:p w14:paraId="30DDA335" w14:textId="77777777" w:rsidR="00D3583C" w:rsidRPr="007D26B5" w:rsidRDefault="00FB7948" w:rsidP="00FB7948">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2: 30 dB</w:t>
      </w:r>
    </w:p>
    <w:p w14:paraId="41CAEAF1" w14:textId="77777777" w:rsidR="00D3583C" w:rsidRPr="007D26B5" w:rsidRDefault="00FB7948" w:rsidP="00FB7948">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3: 35 dB </w:t>
      </w:r>
    </w:p>
    <w:p w14:paraId="20A3EC5B" w14:textId="77777777" w:rsidR="00D3583C" w:rsidRPr="007D26B5" w:rsidRDefault="00FB7948" w:rsidP="00FB7948">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 xml:space="preserve">FFS for the additional means to address the co-existence issue, candidate options for further discussion </w:t>
      </w:r>
    </w:p>
    <w:p w14:paraId="4BAF1981" w14:textId="77777777" w:rsidR="00D3583C" w:rsidRPr="007D26B5" w:rsidRDefault="00FB7948" w:rsidP="00FB7948">
      <w:pPr>
        <w:pStyle w:val="Paragraphedeliste"/>
        <w:numPr>
          <w:ilvl w:val="2"/>
          <w:numId w:val="7"/>
        </w:numPr>
        <w:rPr>
          <w:rFonts w:ascii="Times New Roman" w:hAnsi="Times New Roman" w:cs="Times New Roman"/>
          <w:b/>
          <w:sz w:val="20"/>
          <w:szCs w:val="20"/>
          <w:lang w:eastAsia="zh-CN"/>
        </w:rPr>
      </w:pPr>
      <w:r w:rsidRPr="007D26B5">
        <w:rPr>
          <w:rFonts w:ascii="Times New Roman" w:hAnsi="Times New Roman" w:cs="Times New Roman"/>
          <w:b/>
          <w:sz w:val="20"/>
          <w:szCs w:val="20"/>
          <w:lang w:eastAsia="zh-CN"/>
        </w:rPr>
        <w:t xml:space="preserve">Option 1: Limit the elevation angles on DL side for VSAT UE </w:t>
      </w:r>
    </w:p>
    <w:p w14:paraId="1772376B" w14:textId="77777777" w:rsidR="00D3583C" w:rsidRPr="007D26B5" w:rsidRDefault="00FB7948" w:rsidP="00FB7948">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2: Configure additional guard-band </w:t>
      </w:r>
    </w:p>
    <w:p w14:paraId="13C4B746" w14:textId="77777777" w:rsidR="00D3583C" w:rsidRPr="007D26B5" w:rsidRDefault="00FB7948" w:rsidP="00FB7948">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Other options not precluded </w:t>
      </w:r>
    </w:p>
    <w:p w14:paraId="2F2C343A" w14:textId="29D5AD2E" w:rsidR="007D26B5" w:rsidRDefault="007D26B5" w:rsidP="007D26B5">
      <w:pPr>
        <w:rPr>
          <w:rFonts w:ascii="Times New Roman" w:hAnsi="Times New Roman" w:cs="Times New Roman"/>
          <w:b/>
          <w:sz w:val="20"/>
          <w:szCs w:val="20"/>
          <w:lang w:eastAsia="zh-CN"/>
        </w:rPr>
      </w:pPr>
    </w:p>
    <w:p w14:paraId="056177C9" w14:textId="3D7A92A3" w:rsidR="007D26B5" w:rsidRPr="007D26B5" w:rsidRDefault="007D26B5"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Extra simulations and other alternatives are provided in a separate contribution to show that lower ACS values are possible and achievable. This proposal is also motivated by the fact that there is no TN deployment at 17 GHz and therefore it does not make sense to increase the protection with respect to an inexistent/fictitious potential interferer.</w:t>
      </w:r>
    </w:p>
    <w:p w14:paraId="671F66F2" w14:textId="047B44B2" w:rsidR="00545075" w:rsidRDefault="00545075" w:rsidP="007D26B5">
      <w:pPr>
        <w:rPr>
          <w:rFonts w:ascii="Times New Roman" w:hAnsi="Times New Roman" w:cs="Times New Roman"/>
          <w:sz w:val="20"/>
          <w:szCs w:val="20"/>
          <w:lang w:eastAsia="zh-CN"/>
        </w:rPr>
      </w:pPr>
    </w:p>
    <w:p w14:paraId="080712A5" w14:textId="6235EBA0" w:rsidR="006A40EB" w:rsidRDefault="006A40EB"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With respect to </w:t>
      </w:r>
      <w:r w:rsidRPr="00D9786E">
        <w:rPr>
          <w:rFonts w:ascii="Times New Roman" w:hAnsi="Times New Roman" w:cs="Times New Roman"/>
          <w:b/>
          <w:sz w:val="20"/>
          <w:szCs w:val="20"/>
          <w:highlight w:val="yellow"/>
          <w:lang w:eastAsia="zh-CN"/>
        </w:rPr>
        <w:t>scenario 5</w:t>
      </w:r>
      <w:r w:rsidR="00C02F27">
        <w:rPr>
          <w:rFonts w:ascii="Times New Roman" w:hAnsi="Times New Roman" w:cs="Times New Roman"/>
          <w:sz w:val="20"/>
          <w:szCs w:val="20"/>
          <w:lang w:eastAsia="zh-CN"/>
        </w:rPr>
        <w:t xml:space="preserve"> (see also contribution </w:t>
      </w:r>
      <w:r w:rsidR="00D9786E" w:rsidRPr="00D9786E">
        <w:rPr>
          <w:rFonts w:ascii="Times New Roman" w:hAnsi="Times New Roman" w:cs="Times New Roman"/>
          <w:sz w:val="20"/>
          <w:szCs w:val="20"/>
          <w:highlight w:val="yellow"/>
          <w:lang w:eastAsia="zh-CN"/>
        </w:rPr>
        <w:t>R4-2320970</w:t>
      </w:r>
      <w:r w:rsidR="00D9786E" w:rsidRPr="00D9786E">
        <w:rPr>
          <w:rFonts w:ascii="Times New Roman" w:hAnsi="Times New Roman" w:cs="Times New Roman"/>
          <w:sz w:val="20"/>
          <w:szCs w:val="20"/>
          <w:lang w:eastAsia="zh-CN"/>
        </w:rPr>
        <w:t xml:space="preserve"> - NTN-TN co-existence simulations results in above 10 GHz bands</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sz w:val="20"/>
          <w:szCs w:val="20"/>
          <w:lang w:eastAsia="zh-CN"/>
        </w:rPr>
        <w:t>THALES, Magister Solutions Ltd</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 several solutions have been investigated such as:</w:t>
      </w:r>
    </w:p>
    <w:p w14:paraId="6C76448B" w14:textId="68382FB8"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1/ </w:t>
      </w:r>
      <w:r w:rsidRPr="00875847">
        <w:rPr>
          <w:rFonts w:ascii="Times New Roman" w:hAnsi="Times New Roman" w:cs="Times New Roman"/>
          <w:b/>
          <w:sz w:val="20"/>
          <w:szCs w:val="20"/>
          <w:lang w:eastAsia="zh-CN"/>
        </w:rPr>
        <w:t>VSAT UE alone</w:t>
      </w:r>
      <w:r w:rsidR="00C02F27" w:rsidRPr="00875847">
        <w:rPr>
          <w:rFonts w:ascii="Times New Roman" w:hAnsi="Times New Roman" w:cs="Times New Roman"/>
          <w:b/>
          <w:sz w:val="20"/>
          <w:szCs w:val="20"/>
          <w:lang w:eastAsia="zh-CN"/>
        </w:rPr>
        <w:t>/default</w:t>
      </w:r>
      <w:r>
        <w:rPr>
          <w:rFonts w:ascii="Times New Roman" w:hAnsi="Times New Roman" w:cs="Times New Roman"/>
          <w:sz w:val="20"/>
          <w:szCs w:val="20"/>
          <w:lang w:eastAsia="zh-CN"/>
        </w:rPr>
        <w:t xml:space="preserve"> (which requires</w:t>
      </w:r>
      <w:r w:rsidR="00C02F27">
        <w:rPr>
          <w:rFonts w:ascii="Times New Roman" w:hAnsi="Times New Roman" w:cs="Times New Roman"/>
          <w:sz w:val="20"/>
          <w:szCs w:val="20"/>
          <w:lang w:eastAsia="zh-CN"/>
        </w:rPr>
        <w:t>/indicates</w:t>
      </w:r>
      <w:r>
        <w:rPr>
          <w:rFonts w:ascii="Times New Roman" w:hAnsi="Times New Roman" w:cs="Times New Roman"/>
          <w:sz w:val="20"/>
          <w:szCs w:val="20"/>
          <w:lang w:eastAsia="zh-CN"/>
        </w:rPr>
        <w:t xml:space="preserve"> an ACS of 30-35</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dBs</w:t>
      </w:r>
      <w:r>
        <w:rPr>
          <w:rFonts w:ascii="Times New Roman" w:hAnsi="Times New Roman" w:cs="Times New Roman"/>
          <w:sz w:val="20"/>
          <w:szCs w:val="20"/>
          <w:lang w:eastAsia="zh-CN"/>
        </w:rPr>
        <w:t xml:space="preserve"> as </w:t>
      </w:r>
      <w:r w:rsidR="00C02F27">
        <w:rPr>
          <w:rFonts w:ascii="Times New Roman" w:hAnsi="Times New Roman" w:cs="Times New Roman"/>
          <w:sz w:val="20"/>
          <w:szCs w:val="20"/>
          <w:lang w:eastAsia="zh-CN"/>
        </w:rPr>
        <w:t>also confirmed/</w:t>
      </w:r>
      <w:r>
        <w:rPr>
          <w:rFonts w:ascii="Times New Roman" w:hAnsi="Times New Roman" w:cs="Times New Roman"/>
          <w:sz w:val="20"/>
          <w:szCs w:val="20"/>
          <w:lang w:eastAsia="zh-CN"/>
        </w:rPr>
        <w:t>found in the simulations</w:t>
      </w:r>
      <w:r w:rsidR="00C02F27">
        <w:rPr>
          <w:rFonts w:ascii="Times New Roman" w:hAnsi="Times New Roman" w:cs="Times New Roman"/>
          <w:sz w:val="20"/>
          <w:szCs w:val="20"/>
          <w:lang w:eastAsia="zh-CN"/>
        </w:rPr>
        <w:t xml:space="preserve"> by other companies as well</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b/>
          <w:sz w:val="20"/>
          <w:szCs w:val="20"/>
          <w:lang w:eastAsia="zh-CN"/>
        </w:rPr>
        <w:t>with the current hypothesis</w:t>
      </w:r>
      <w:r w:rsidR="00C02F27">
        <w:rPr>
          <w:rFonts w:ascii="Times New Roman" w:hAnsi="Times New Roman" w:cs="Times New Roman"/>
          <w:sz w:val="20"/>
          <w:szCs w:val="20"/>
          <w:lang w:eastAsia="zh-CN"/>
        </w:rPr>
        <w:t>)</w:t>
      </w:r>
    </w:p>
    <w:p w14:paraId="1D7F220A" w14:textId="1A4F7FF7"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 </w:t>
      </w:r>
      <w:r w:rsidR="00C02F27">
        <w:rPr>
          <w:rFonts w:ascii="Times New Roman" w:hAnsi="Times New Roman" w:cs="Times New Roman"/>
          <w:sz w:val="20"/>
          <w:szCs w:val="20"/>
          <w:lang w:eastAsia="zh-CN"/>
        </w:rPr>
        <w:t xml:space="preserve">Increasing </w:t>
      </w:r>
      <w:proofErr w:type="spellStart"/>
      <w:proofErr w:type="gramStart"/>
      <w:r w:rsidR="00C02F27" w:rsidRPr="00875847">
        <w:rPr>
          <w:rFonts w:ascii="Times New Roman" w:hAnsi="Times New Roman" w:cs="Times New Roman"/>
          <w:b/>
          <w:sz w:val="20"/>
          <w:szCs w:val="20"/>
          <w:lang w:eastAsia="zh-CN"/>
        </w:rPr>
        <w:t>Tx</w:t>
      </w:r>
      <w:proofErr w:type="spellEnd"/>
      <w:proofErr w:type="gramEnd"/>
      <w:r w:rsidR="00C02F27" w:rsidRPr="00875847">
        <w:rPr>
          <w:rFonts w:ascii="Times New Roman" w:hAnsi="Times New Roman" w:cs="Times New Roman"/>
          <w:b/>
          <w:sz w:val="20"/>
          <w:szCs w:val="20"/>
          <w:lang w:eastAsia="zh-CN"/>
        </w:rPr>
        <w:t xml:space="preserve"> SAN power</w:t>
      </w:r>
      <w:r w:rsidR="00C02F27">
        <w:rPr>
          <w:rFonts w:ascii="Times New Roman" w:hAnsi="Times New Roman" w:cs="Times New Roman"/>
          <w:sz w:val="20"/>
          <w:szCs w:val="20"/>
          <w:lang w:eastAsia="zh-CN"/>
        </w:rPr>
        <w:t xml:space="preserve"> by 6 dB (e.g. </w:t>
      </w:r>
      <w:r w:rsidR="00C02F27" w:rsidRPr="00C02F27">
        <w:rPr>
          <w:rFonts w:ascii="Times New Roman" w:hAnsi="Times New Roman" w:cs="Times New Roman"/>
          <w:b/>
          <w:sz w:val="20"/>
          <w:szCs w:val="20"/>
          <w:lang w:eastAsia="zh-CN"/>
        </w:rPr>
        <w:t xml:space="preserve">10 </w:t>
      </w:r>
      <w:proofErr w:type="spellStart"/>
      <w:r w:rsidR="00C02F27" w:rsidRPr="00C02F27">
        <w:rPr>
          <w:rFonts w:ascii="Times New Roman" w:hAnsi="Times New Roman" w:cs="Times New Roman"/>
          <w:b/>
          <w:sz w:val="20"/>
          <w:szCs w:val="20"/>
          <w:lang w:eastAsia="zh-CN"/>
        </w:rPr>
        <w:t>dBW</w:t>
      </w:r>
      <w:proofErr w:type="spellEnd"/>
      <w:r w:rsidR="00C02F27" w:rsidRPr="00C02F27">
        <w:rPr>
          <w:rFonts w:ascii="Times New Roman" w:hAnsi="Times New Roman" w:cs="Times New Roman"/>
          <w:b/>
          <w:sz w:val="20"/>
          <w:szCs w:val="20"/>
          <w:lang w:eastAsia="zh-CN"/>
        </w:rPr>
        <w:t>/MHz EIRP</w:t>
      </w:r>
      <w:r w:rsidR="00C02F27">
        <w:rPr>
          <w:rFonts w:ascii="Times New Roman" w:hAnsi="Times New Roman" w:cs="Times New Roman"/>
          <w:sz w:val="20"/>
          <w:szCs w:val="20"/>
          <w:lang w:eastAsia="zh-CN"/>
        </w:rPr>
        <w:t xml:space="preserve"> density instead of 4 </w:t>
      </w:r>
      <w:proofErr w:type="spellStart"/>
      <w:r w:rsidR="00C02F27">
        <w:rPr>
          <w:rFonts w:ascii="Times New Roman" w:hAnsi="Times New Roman" w:cs="Times New Roman"/>
          <w:sz w:val="20"/>
          <w:szCs w:val="20"/>
          <w:lang w:eastAsia="zh-CN"/>
        </w:rPr>
        <w:t>dBW</w:t>
      </w:r>
      <w:proofErr w:type="spellEnd"/>
      <w:r w:rsidR="00C02F27">
        <w:rPr>
          <w:rFonts w:ascii="Times New Roman" w:hAnsi="Times New Roman" w:cs="Times New Roman"/>
          <w:sz w:val="20"/>
          <w:szCs w:val="20"/>
          <w:lang w:eastAsia="zh-CN"/>
        </w:rPr>
        <w:t>/MHz)</w:t>
      </w:r>
    </w:p>
    <w:p w14:paraId="2EE50A87" w14:textId="4E341492"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3/ Increasing </w:t>
      </w:r>
      <w:r w:rsidRPr="00875847">
        <w:rPr>
          <w:rFonts w:ascii="Times New Roman" w:hAnsi="Times New Roman" w:cs="Times New Roman"/>
          <w:b/>
          <w:sz w:val="20"/>
          <w:szCs w:val="20"/>
          <w:lang w:eastAsia="zh-CN"/>
        </w:rPr>
        <w:t xml:space="preserve">TN </w:t>
      </w:r>
      <w:proofErr w:type="spellStart"/>
      <w:r w:rsidRPr="00875847">
        <w:rPr>
          <w:rFonts w:ascii="Times New Roman" w:hAnsi="Times New Roman" w:cs="Times New Roman"/>
          <w:b/>
          <w:sz w:val="20"/>
          <w:szCs w:val="20"/>
          <w:lang w:eastAsia="zh-CN"/>
        </w:rPr>
        <w:t>gNB</w:t>
      </w:r>
      <w:proofErr w:type="spellEnd"/>
      <w:r w:rsidRPr="00875847">
        <w:rPr>
          <w:rFonts w:ascii="Times New Roman" w:hAnsi="Times New Roman" w:cs="Times New Roman"/>
          <w:b/>
          <w:sz w:val="20"/>
          <w:szCs w:val="20"/>
          <w:lang w:eastAsia="zh-CN"/>
        </w:rPr>
        <w:t xml:space="preserve">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sidR="00C02F27">
        <w:rPr>
          <w:rFonts w:ascii="Times New Roman" w:hAnsi="Times New Roman" w:cs="Times New Roman"/>
          <w:sz w:val="20"/>
          <w:szCs w:val="20"/>
          <w:lang w:eastAsia="zh-CN"/>
        </w:rPr>
        <w:t xml:space="preserve"> (</w:t>
      </w:r>
      <w:r w:rsidR="00C02F27" w:rsidRPr="00C02F27">
        <w:rPr>
          <w:rFonts w:ascii="Times New Roman" w:hAnsi="Times New Roman" w:cs="Times New Roman"/>
          <w:sz w:val="20"/>
          <w:szCs w:val="20"/>
          <w:lang w:eastAsia="zh-CN"/>
        </w:rPr>
        <w:t xml:space="preserve">8x16 AAS -&gt; </w:t>
      </w:r>
      <w:r w:rsidR="00C02F27" w:rsidRPr="00C02F27">
        <w:rPr>
          <w:rFonts w:ascii="Times New Roman" w:hAnsi="Times New Roman" w:cs="Times New Roman"/>
          <w:b/>
          <w:bCs/>
          <w:sz w:val="20"/>
          <w:szCs w:val="20"/>
          <w:lang w:eastAsia="zh-CN"/>
        </w:rPr>
        <w:t>16x32 AAS</w:t>
      </w:r>
      <w:r w:rsidR="00C02F27">
        <w:rPr>
          <w:rFonts w:ascii="Times New Roman" w:hAnsi="Times New Roman" w:cs="Times New Roman"/>
          <w:b/>
          <w:bCs/>
          <w:sz w:val="20"/>
          <w:szCs w:val="20"/>
          <w:lang w:eastAsia="zh-CN"/>
        </w:rPr>
        <w:t>, which corresponds to about 6dB antenna gain</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w:t>
      </w:r>
    </w:p>
    <w:p w14:paraId="0647700F" w14:textId="31056FB2"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Pr="00875847">
        <w:rPr>
          <w:rFonts w:ascii="Times New Roman" w:hAnsi="Times New Roman" w:cs="Times New Roman"/>
          <w:b/>
          <w:sz w:val="20"/>
          <w:szCs w:val="20"/>
          <w:lang w:eastAsia="zh-CN"/>
        </w:rPr>
        <w:t xml:space="preserve">Decreasing TN </w:t>
      </w:r>
      <w:proofErr w:type="spellStart"/>
      <w:r w:rsidRPr="00875847">
        <w:rPr>
          <w:rFonts w:ascii="Times New Roman" w:hAnsi="Times New Roman" w:cs="Times New Roman"/>
          <w:b/>
          <w:sz w:val="20"/>
          <w:szCs w:val="20"/>
          <w:lang w:eastAsia="zh-CN"/>
        </w:rPr>
        <w:t>gNB</w:t>
      </w:r>
      <w:proofErr w:type="spellEnd"/>
      <w:r w:rsidRPr="00875847">
        <w:rPr>
          <w:rFonts w:ascii="Times New Roman" w:hAnsi="Times New Roman" w:cs="Times New Roman"/>
          <w:b/>
          <w:sz w:val="20"/>
          <w:szCs w:val="20"/>
          <w:lang w:eastAsia="zh-CN"/>
        </w:rPr>
        <w:t xml:space="preserve"> transmission power</w:t>
      </w:r>
      <w:r>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by 6dB (</w:t>
      </w:r>
      <w:r w:rsidR="00EB7C68" w:rsidRPr="00C02F27">
        <w:rPr>
          <w:rFonts w:ascii="Times New Roman" w:hAnsi="Times New Roman" w:cs="Times New Roman"/>
          <w:sz w:val="20"/>
          <w:szCs w:val="20"/>
          <w:lang w:eastAsia="zh-CN"/>
        </w:rPr>
        <w:t xml:space="preserve">Total TXP – </w:t>
      </w:r>
      <w:proofErr w:type="gramStart"/>
      <w:r w:rsidR="00EB7C68" w:rsidRPr="00C02F27">
        <w:rPr>
          <w:rFonts w:ascii="Times New Roman" w:hAnsi="Times New Roman" w:cs="Times New Roman"/>
          <w:sz w:val="20"/>
          <w:szCs w:val="20"/>
          <w:lang w:eastAsia="zh-CN"/>
        </w:rPr>
        <w:t>6dB  =</w:t>
      </w:r>
      <w:proofErr w:type="gramEnd"/>
      <w:r w:rsidR="00EB7C68" w:rsidRPr="00C02F27">
        <w:rPr>
          <w:rFonts w:ascii="Times New Roman" w:hAnsi="Times New Roman" w:cs="Times New Roman"/>
          <w:sz w:val="20"/>
          <w:szCs w:val="20"/>
          <w:lang w:eastAsia="zh-CN"/>
        </w:rPr>
        <w:t xml:space="preserve"> </w:t>
      </w:r>
      <w:r w:rsidR="00EB7C68" w:rsidRPr="00C02F27">
        <w:rPr>
          <w:rFonts w:ascii="Times New Roman" w:hAnsi="Times New Roman" w:cs="Times New Roman"/>
          <w:b/>
          <w:bCs/>
          <w:sz w:val="20"/>
          <w:szCs w:val="20"/>
          <w:lang w:eastAsia="zh-CN"/>
        </w:rPr>
        <w:t xml:space="preserve">35 </w:t>
      </w:r>
      <w:proofErr w:type="spellStart"/>
      <w:r w:rsidR="00EB7C68" w:rsidRPr="00C02F27">
        <w:rPr>
          <w:rFonts w:ascii="Times New Roman" w:hAnsi="Times New Roman" w:cs="Times New Roman"/>
          <w:b/>
          <w:bCs/>
          <w:sz w:val="20"/>
          <w:szCs w:val="20"/>
          <w:lang w:eastAsia="zh-CN"/>
        </w:rPr>
        <w:t>dBm</w:t>
      </w:r>
      <w:proofErr w:type="spellEnd"/>
      <w:r w:rsidR="00C02F27">
        <w:rPr>
          <w:rFonts w:ascii="Times New Roman" w:hAnsi="Times New Roman" w:cs="Times New Roman"/>
          <w:b/>
          <w:bCs/>
          <w:sz w:val="20"/>
          <w:szCs w:val="20"/>
          <w:lang w:eastAsia="zh-CN"/>
        </w:rPr>
        <w:t>)</w:t>
      </w:r>
      <w:r w:rsidR="00C02F27">
        <w:rPr>
          <w:rFonts w:ascii="Times New Roman" w:hAnsi="Times New Roman" w:cs="Times New Roman"/>
          <w:sz w:val="20"/>
          <w:szCs w:val="20"/>
          <w:lang w:eastAsia="zh-CN"/>
        </w:rPr>
        <w:t>;</w:t>
      </w:r>
    </w:p>
    <w:p w14:paraId="7C8E05D4" w14:textId="64DF3B83"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Using </w:t>
      </w:r>
      <w:r w:rsidRPr="00875847">
        <w:rPr>
          <w:rFonts w:ascii="Times New Roman" w:hAnsi="Times New Roman" w:cs="Times New Roman"/>
          <w:b/>
          <w:sz w:val="20"/>
          <w:szCs w:val="20"/>
          <w:lang w:eastAsia="zh-CN"/>
        </w:rPr>
        <w:t xml:space="preserve">a </w:t>
      </w:r>
      <w:r w:rsidR="00875847" w:rsidRPr="00875847">
        <w:rPr>
          <w:rFonts w:ascii="Times New Roman" w:hAnsi="Times New Roman" w:cs="Times New Roman"/>
          <w:b/>
          <w:sz w:val="20"/>
          <w:szCs w:val="20"/>
          <w:lang w:eastAsia="zh-CN"/>
        </w:rPr>
        <w:t xml:space="preserve">frequency </w:t>
      </w:r>
      <w:r w:rsidRPr="00875847">
        <w:rPr>
          <w:rFonts w:ascii="Times New Roman" w:hAnsi="Times New Roman" w:cs="Times New Roman"/>
          <w:b/>
          <w:sz w:val="20"/>
          <w:szCs w:val="20"/>
          <w:lang w:eastAsia="zh-CN"/>
        </w:rPr>
        <w:t>guard</w:t>
      </w:r>
      <w:r w:rsidR="00875847" w:rsidRPr="00875847">
        <w:rPr>
          <w:rFonts w:ascii="Times New Roman" w:hAnsi="Times New Roman" w:cs="Times New Roman"/>
          <w:b/>
          <w:sz w:val="20"/>
          <w:szCs w:val="20"/>
          <w:lang w:eastAsia="zh-CN"/>
        </w:rPr>
        <w:t xml:space="preserve"> </w:t>
      </w:r>
      <w:r w:rsidRPr="00875847">
        <w:rPr>
          <w:rFonts w:ascii="Times New Roman" w:hAnsi="Times New Roman" w:cs="Times New Roman"/>
          <w:b/>
          <w:sz w:val="20"/>
          <w:szCs w:val="20"/>
          <w:lang w:eastAsia="zh-CN"/>
        </w:rPr>
        <w:t>band</w:t>
      </w:r>
      <w:r>
        <w:rPr>
          <w:rFonts w:ascii="Times New Roman" w:hAnsi="Times New Roman" w:cs="Times New Roman"/>
          <w:sz w:val="20"/>
          <w:szCs w:val="20"/>
          <w:lang w:eastAsia="zh-CN"/>
        </w:rPr>
        <w:t xml:space="preserve"> for a better protection from the TN </w:t>
      </w:r>
      <w:proofErr w:type="spellStart"/>
      <w:r>
        <w:rPr>
          <w:rFonts w:ascii="Times New Roman" w:hAnsi="Times New Roman" w:cs="Times New Roman"/>
          <w:sz w:val="20"/>
          <w:szCs w:val="20"/>
          <w:lang w:eastAsia="zh-CN"/>
        </w:rPr>
        <w:t>gNB</w:t>
      </w:r>
      <w:proofErr w:type="spellEnd"/>
      <w:r w:rsidR="00C02F27">
        <w:rPr>
          <w:rFonts w:ascii="Times New Roman" w:hAnsi="Times New Roman" w:cs="Times New Roman"/>
          <w:sz w:val="20"/>
          <w:szCs w:val="20"/>
          <w:lang w:eastAsia="zh-CN"/>
        </w:rPr>
        <w:t xml:space="preserve"> (at least 5dB interference decrease </w:t>
      </w:r>
      <w:r w:rsidR="00875847">
        <w:rPr>
          <w:rFonts w:ascii="Times New Roman" w:hAnsi="Times New Roman" w:cs="Times New Roman"/>
          <w:sz w:val="20"/>
          <w:szCs w:val="20"/>
          <w:lang w:eastAsia="zh-CN"/>
        </w:rPr>
        <w:t xml:space="preserve">from TN BS to NTN UE VSAT </w:t>
      </w:r>
      <w:r w:rsidR="00C02F27">
        <w:rPr>
          <w:rFonts w:ascii="Times New Roman" w:hAnsi="Times New Roman" w:cs="Times New Roman"/>
          <w:sz w:val="20"/>
          <w:szCs w:val="20"/>
          <w:lang w:eastAsia="zh-CN"/>
        </w:rPr>
        <w:t xml:space="preserve">can be easily obtained as OFDM spectrum decreases with </w:t>
      </w:r>
      <w:r w:rsidR="00875847">
        <w:rPr>
          <w:rFonts w:ascii="Times New Roman" w:hAnsi="Times New Roman" w:cs="Times New Roman"/>
          <w:sz w:val="20"/>
          <w:szCs w:val="20"/>
          <w:lang w:eastAsia="zh-CN"/>
        </w:rPr>
        <w:t xml:space="preserve">the increase of </w:t>
      </w:r>
      <w:r w:rsidR="00C02F27">
        <w:rPr>
          <w:rFonts w:ascii="Times New Roman" w:hAnsi="Times New Roman" w:cs="Times New Roman"/>
          <w:sz w:val="20"/>
          <w:szCs w:val="20"/>
          <w:lang w:eastAsia="zh-CN"/>
        </w:rPr>
        <w:t>the guard</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band)</w:t>
      </w:r>
      <w:r>
        <w:rPr>
          <w:rFonts w:ascii="Times New Roman" w:hAnsi="Times New Roman" w:cs="Times New Roman"/>
          <w:sz w:val="20"/>
          <w:szCs w:val="20"/>
          <w:lang w:eastAsia="zh-CN"/>
        </w:rPr>
        <w:t>;</w:t>
      </w:r>
    </w:p>
    <w:p w14:paraId="0DE5D275" w14:textId="3EE0457E"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6/ </w:t>
      </w:r>
      <w:proofErr w:type="gramStart"/>
      <w:r w:rsidRPr="00875847">
        <w:rPr>
          <w:rFonts w:ascii="Times New Roman" w:hAnsi="Times New Roman" w:cs="Times New Roman"/>
          <w:b/>
          <w:sz w:val="20"/>
          <w:szCs w:val="20"/>
          <w:lang w:eastAsia="zh-CN"/>
        </w:rPr>
        <w:t>Increasing</w:t>
      </w:r>
      <w:proofErr w:type="gramEnd"/>
      <w:r w:rsidRPr="00875847">
        <w:rPr>
          <w:rFonts w:ascii="Times New Roman" w:hAnsi="Times New Roman" w:cs="Times New Roman"/>
          <w:b/>
          <w:sz w:val="20"/>
          <w:szCs w:val="20"/>
          <w:lang w:eastAsia="zh-CN"/>
        </w:rPr>
        <w:t xml:space="preserve"> antenna gain of the VSAT UE</w:t>
      </w:r>
      <w:r w:rsidR="00C02F27" w:rsidRPr="00875847">
        <w:rPr>
          <w:rFonts w:ascii="Times New Roman" w:hAnsi="Times New Roman" w:cs="Times New Roman"/>
          <w:b/>
          <w:sz w:val="20"/>
          <w:szCs w:val="20"/>
          <w:lang w:eastAsia="zh-CN"/>
        </w:rPr>
        <w:t xml:space="preserve"> </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 xml:space="preserve">e.g. by using a higher aperture such as </w:t>
      </w:r>
      <w:r w:rsidR="00EB7C68" w:rsidRPr="00C02F27">
        <w:rPr>
          <w:rFonts w:ascii="Times New Roman" w:hAnsi="Times New Roman" w:cs="Times New Roman"/>
          <w:sz w:val="20"/>
          <w:szCs w:val="20"/>
          <w:lang w:eastAsia="zh-CN"/>
        </w:rPr>
        <w:t>0.6 m -&gt; 1.2 m NTN VSAT antenna diameter</w:t>
      </w:r>
      <w:r w:rsidR="00C02F27">
        <w:rPr>
          <w:rFonts w:ascii="Times New Roman" w:hAnsi="Times New Roman" w:cs="Times New Roman"/>
          <w:sz w:val="20"/>
          <w:szCs w:val="20"/>
          <w:lang w:eastAsia="zh-CN"/>
        </w:rPr>
        <w:t xml:space="preserve"> for instance or lower</w:t>
      </w:r>
      <w:r w:rsidR="00875847">
        <w:rPr>
          <w:rFonts w:ascii="Times New Roman" w:hAnsi="Times New Roman" w:cs="Times New Roman"/>
          <w:sz w:val="20"/>
          <w:szCs w:val="20"/>
          <w:lang w:eastAsia="zh-CN"/>
        </w:rPr>
        <w:t>; in practice lower aperture can be also considered e.g. 0.8m or lower</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w:t>
      </w:r>
    </w:p>
    <w:p w14:paraId="4867118B" w14:textId="77777777" w:rsidR="006A40EB" w:rsidRDefault="006A40EB" w:rsidP="007D26B5">
      <w:pPr>
        <w:rPr>
          <w:rFonts w:ascii="Times New Roman" w:hAnsi="Times New Roman" w:cs="Times New Roman"/>
          <w:sz w:val="20"/>
          <w:szCs w:val="20"/>
          <w:lang w:eastAsia="zh-CN"/>
        </w:rPr>
      </w:pPr>
    </w:p>
    <w:p w14:paraId="53F0D09C" w14:textId="0F1427FA" w:rsidR="006A40EB" w:rsidRPr="00C02F27" w:rsidRDefault="00875847" w:rsidP="007D26B5">
      <w:pPr>
        <w:rPr>
          <w:rFonts w:ascii="Times New Roman" w:hAnsi="Times New Roman" w:cs="Times New Roman"/>
          <w:b/>
          <w:sz w:val="20"/>
          <w:szCs w:val="20"/>
          <w:lang w:eastAsia="zh-CN"/>
        </w:rPr>
      </w:pPr>
      <w:r>
        <w:rPr>
          <w:rFonts w:ascii="Times New Roman" w:hAnsi="Times New Roman" w:cs="Times New Roman"/>
          <w:b/>
          <w:sz w:val="20"/>
          <w:szCs w:val="20"/>
          <w:lang w:eastAsia="zh-CN"/>
        </w:rPr>
        <w:t>It can</w:t>
      </w:r>
      <w:r w:rsidR="006A40EB" w:rsidRPr="00C02F27">
        <w:rPr>
          <w:rFonts w:ascii="Times New Roman" w:hAnsi="Times New Roman" w:cs="Times New Roman"/>
          <w:b/>
          <w:sz w:val="20"/>
          <w:szCs w:val="20"/>
          <w:lang w:eastAsia="zh-CN"/>
        </w:rPr>
        <w:t xml:space="preserve"> be found that </w:t>
      </w:r>
      <w:r w:rsidRPr="00C02F27">
        <w:rPr>
          <w:rFonts w:ascii="Times New Roman" w:hAnsi="Times New Roman" w:cs="Times New Roman"/>
          <w:b/>
          <w:sz w:val="20"/>
          <w:szCs w:val="20"/>
          <w:lang w:eastAsia="zh-CN"/>
        </w:rPr>
        <w:t>among</w:t>
      </w:r>
      <w:r w:rsidR="006A40EB" w:rsidRPr="00C02F27">
        <w:rPr>
          <w:rFonts w:ascii="Times New Roman" w:hAnsi="Times New Roman" w:cs="Times New Roman"/>
          <w:b/>
          <w:sz w:val="20"/>
          <w:szCs w:val="20"/>
          <w:lang w:eastAsia="zh-CN"/>
        </w:rPr>
        <w:t xml:space="preserve"> </w:t>
      </w:r>
      <w:r>
        <w:rPr>
          <w:rFonts w:ascii="Times New Roman" w:hAnsi="Times New Roman" w:cs="Times New Roman"/>
          <w:b/>
          <w:sz w:val="20"/>
          <w:szCs w:val="20"/>
          <w:lang w:eastAsia="zh-CN"/>
        </w:rPr>
        <w:t xml:space="preserve">all </w:t>
      </w:r>
      <w:r w:rsidR="006A40EB" w:rsidRPr="00C02F27">
        <w:rPr>
          <w:rFonts w:ascii="Times New Roman" w:hAnsi="Times New Roman" w:cs="Times New Roman"/>
          <w:b/>
          <w:sz w:val="20"/>
          <w:szCs w:val="20"/>
          <w:lang w:eastAsia="zh-CN"/>
        </w:rPr>
        <w:t xml:space="preserve">these </w:t>
      </w:r>
      <w:r w:rsidRPr="00875847">
        <w:rPr>
          <w:rFonts w:ascii="Times New Roman" w:hAnsi="Times New Roman" w:cs="Times New Roman"/>
          <w:b/>
          <w:sz w:val="20"/>
          <w:szCs w:val="20"/>
          <w:highlight w:val="green"/>
          <w:lang w:eastAsia="zh-CN"/>
        </w:rPr>
        <w:t xml:space="preserve">(new) </w:t>
      </w:r>
      <w:r w:rsidR="006A40EB" w:rsidRPr="00875847">
        <w:rPr>
          <w:rFonts w:ascii="Times New Roman" w:hAnsi="Times New Roman" w:cs="Times New Roman"/>
          <w:b/>
          <w:sz w:val="20"/>
          <w:szCs w:val="20"/>
          <w:highlight w:val="green"/>
          <w:lang w:eastAsia="zh-CN"/>
        </w:rPr>
        <w:t>solutions</w:t>
      </w:r>
      <w:r w:rsidR="006A40EB" w:rsidRPr="00C02F27">
        <w:rPr>
          <w:rFonts w:ascii="Times New Roman" w:hAnsi="Times New Roman" w:cs="Times New Roman"/>
          <w:b/>
          <w:sz w:val="20"/>
          <w:szCs w:val="20"/>
          <w:lang w:eastAsia="zh-CN"/>
        </w:rPr>
        <w:t xml:space="preserve">, </w:t>
      </w:r>
      <w:r w:rsidR="006A40EB" w:rsidRPr="00875847">
        <w:rPr>
          <w:rFonts w:ascii="Times New Roman" w:hAnsi="Times New Roman" w:cs="Times New Roman"/>
          <w:b/>
          <w:sz w:val="20"/>
          <w:szCs w:val="20"/>
          <w:highlight w:val="green"/>
          <w:lang w:eastAsia="zh-CN"/>
        </w:rPr>
        <w:t>several are viable in combination or alone.</w:t>
      </w:r>
    </w:p>
    <w:p w14:paraId="00231E06" w14:textId="4DF60215" w:rsidR="006A40EB" w:rsidRDefault="006A40EB" w:rsidP="007D26B5">
      <w:pPr>
        <w:rPr>
          <w:rFonts w:ascii="Times New Roman" w:hAnsi="Times New Roman" w:cs="Times New Roman"/>
          <w:sz w:val="20"/>
          <w:szCs w:val="20"/>
          <w:lang w:eastAsia="zh-CN"/>
        </w:rPr>
      </w:pPr>
    </w:p>
    <w:p w14:paraId="71BAC3E1" w14:textId="24153F5C" w:rsidR="006A40EB" w:rsidRDefault="006A40EB" w:rsidP="007D26B5">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Results with no isolation (</w:t>
      </w:r>
      <w:r w:rsidR="00C02F27">
        <w:rPr>
          <w:rFonts w:ascii="Times New Roman" w:hAnsi="Times New Roman" w:cs="Times New Roman"/>
          <w:sz w:val="20"/>
          <w:szCs w:val="20"/>
          <w:highlight w:val="yellow"/>
          <w:lang w:eastAsia="zh-CN"/>
        </w:rPr>
        <w:t xml:space="preserve">without any </w:t>
      </w:r>
      <w:proofErr w:type="spellStart"/>
      <w:r w:rsidRPr="006A40EB">
        <w:rPr>
          <w:rFonts w:ascii="Times New Roman" w:hAnsi="Times New Roman" w:cs="Times New Roman"/>
          <w:sz w:val="20"/>
          <w:szCs w:val="20"/>
          <w:highlight w:val="yellow"/>
          <w:lang w:eastAsia="zh-CN"/>
        </w:rPr>
        <w:t>guarband</w:t>
      </w:r>
      <w:proofErr w:type="spellEnd"/>
      <w:r w:rsidRPr="006A40EB">
        <w:rPr>
          <w:rFonts w:ascii="Times New Roman" w:hAnsi="Times New Roman" w:cs="Times New Roman"/>
          <w:sz w:val="20"/>
          <w:szCs w:val="20"/>
          <w:highlight w:val="yellow"/>
          <w:lang w:eastAsia="zh-CN"/>
        </w:rPr>
        <w:t>)</w:t>
      </w:r>
    </w:p>
    <w:tbl>
      <w:tblPr>
        <w:tblW w:w="7880" w:type="dxa"/>
        <w:tblCellMar>
          <w:left w:w="70" w:type="dxa"/>
          <w:right w:w="70" w:type="dxa"/>
        </w:tblCellMar>
        <w:tblLook w:val="04A0" w:firstRow="1" w:lastRow="0" w:firstColumn="1" w:lastColumn="0" w:noHBand="0" w:noVBand="1"/>
      </w:tblPr>
      <w:tblGrid>
        <w:gridCol w:w="2120"/>
        <w:gridCol w:w="733"/>
        <w:gridCol w:w="1187"/>
        <w:gridCol w:w="1017"/>
        <w:gridCol w:w="1017"/>
        <w:gridCol w:w="960"/>
        <w:gridCol w:w="1017"/>
      </w:tblGrid>
      <w:tr w:rsidR="006A40EB" w:rsidRPr="006A40EB" w14:paraId="53DCB6E6" w14:textId="77777777" w:rsidTr="006A40EB">
        <w:trPr>
          <w:trHeight w:val="288"/>
        </w:trPr>
        <w:tc>
          <w:tcPr>
            <w:tcW w:w="2120" w:type="dxa"/>
            <w:tcBorders>
              <w:top w:val="nil"/>
              <w:left w:val="nil"/>
              <w:bottom w:val="nil"/>
              <w:right w:val="nil"/>
            </w:tcBorders>
            <w:shd w:val="clear" w:color="auto" w:fill="auto"/>
            <w:noWrap/>
            <w:vAlign w:val="bottom"/>
            <w:hideMark/>
          </w:tcPr>
          <w:p w14:paraId="5E43781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LEO600</w:t>
            </w:r>
          </w:p>
        </w:tc>
        <w:tc>
          <w:tcPr>
            <w:tcW w:w="1920" w:type="dxa"/>
            <w:gridSpan w:val="2"/>
            <w:tcBorders>
              <w:top w:val="nil"/>
              <w:left w:val="nil"/>
              <w:bottom w:val="nil"/>
              <w:right w:val="nil"/>
            </w:tcBorders>
            <w:shd w:val="clear" w:color="auto" w:fill="auto"/>
            <w:noWrap/>
            <w:vAlign w:val="bottom"/>
            <w:hideMark/>
          </w:tcPr>
          <w:p w14:paraId="5D62CEC4"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Total ACIR</w:t>
            </w:r>
          </w:p>
        </w:tc>
        <w:tc>
          <w:tcPr>
            <w:tcW w:w="960" w:type="dxa"/>
            <w:tcBorders>
              <w:top w:val="nil"/>
              <w:left w:val="nil"/>
              <w:bottom w:val="nil"/>
              <w:right w:val="nil"/>
            </w:tcBorders>
            <w:shd w:val="clear" w:color="auto" w:fill="auto"/>
            <w:noWrap/>
            <w:vAlign w:val="bottom"/>
            <w:hideMark/>
          </w:tcPr>
          <w:p w14:paraId="32A31736" w14:textId="77777777" w:rsidR="006A40EB" w:rsidRPr="006A40EB" w:rsidRDefault="006A40EB" w:rsidP="006A40EB">
            <w:pPr>
              <w:spacing w:after="0" w:line="240" w:lineRule="auto"/>
              <w:rPr>
                <w:rFonts w:ascii="Calibri" w:eastAsia="Times New Roman" w:hAnsi="Calibri" w:cs="Calibri"/>
                <w:b/>
                <w:bCs/>
                <w:color w:val="000000"/>
                <w:lang w:val="fr-FR" w:eastAsia="fr-FR"/>
              </w:rPr>
            </w:pPr>
          </w:p>
        </w:tc>
        <w:tc>
          <w:tcPr>
            <w:tcW w:w="960" w:type="dxa"/>
            <w:tcBorders>
              <w:top w:val="nil"/>
              <w:left w:val="nil"/>
              <w:bottom w:val="nil"/>
              <w:right w:val="nil"/>
            </w:tcBorders>
            <w:shd w:val="clear" w:color="auto" w:fill="auto"/>
            <w:noWrap/>
            <w:vAlign w:val="bottom"/>
            <w:hideMark/>
          </w:tcPr>
          <w:p w14:paraId="35BE3C93"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5E269197"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8AC44EC"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5DFA44DD" w14:textId="77777777" w:rsidTr="006A40EB">
        <w:trPr>
          <w:trHeight w:val="300"/>
        </w:trPr>
        <w:tc>
          <w:tcPr>
            <w:tcW w:w="2120" w:type="dxa"/>
            <w:tcBorders>
              <w:top w:val="nil"/>
              <w:left w:val="nil"/>
              <w:bottom w:val="nil"/>
              <w:right w:val="nil"/>
            </w:tcBorders>
            <w:shd w:val="clear" w:color="auto" w:fill="auto"/>
            <w:noWrap/>
            <w:vAlign w:val="bottom"/>
            <w:hideMark/>
          </w:tcPr>
          <w:p w14:paraId="556172FD"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920" w:type="dxa"/>
            <w:gridSpan w:val="2"/>
            <w:tcBorders>
              <w:top w:val="single" w:sz="4" w:space="0" w:color="auto"/>
              <w:left w:val="single" w:sz="8" w:space="0" w:color="auto"/>
              <w:bottom w:val="nil"/>
              <w:right w:val="single" w:sz="8" w:space="0" w:color="000000"/>
            </w:tcBorders>
            <w:shd w:val="clear" w:color="000000" w:fill="E7E6E6"/>
            <w:noWrap/>
            <w:vAlign w:val="bottom"/>
            <w:hideMark/>
          </w:tcPr>
          <w:p w14:paraId="16854129"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11216EE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4AA95A4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13EDB547" w14:textId="77777777" w:rsidTr="006A40EB">
        <w:trPr>
          <w:trHeight w:val="300"/>
        </w:trPr>
        <w:tc>
          <w:tcPr>
            <w:tcW w:w="2120" w:type="dxa"/>
            <w:tcBorders>
              <w:top w:val="nil"/>
              <w:left w:val="single" w:sz="4" w:space="0" w:color="auto"/>
              <w:bottom w:val="nil"/>
              <w:right w:val="nil"/>
            </w:tcBorders>
            <w:shd w:val="clear" w:color="auto" w:fill="auto"/>
            <w:noWrap/>
            <w:vAlign w:val="bottom"/>
            <w:hideMark/>
          </w:tcPr>
          <w:p w14:paraId="6530CD04" w14:textId="77777777" w:rsidR="006A40EB" w:rsidRPr="006A40EB" w:rsidRDefault="006A40EB" w:rsidP="006A40EB">
            <w:pPr>
              <w:spacing w:after="0" w:line="240" w:lineRule="auto"/>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733" w:type="dxa"/>
            <w:tcBorders>
              <w:top w:val="nil"/>
              <w:left w:val="single" w:sz="8" w:space="0" w:color="auto"/>
              <w:bottom w:val="nil"/>
              <w:right w:val="nil"/>
            </w:tcBorders>
            <w:shd w:val="clear" w:color="000000" w:fill="E7E6E6"/>
            <w:noWrap/>
            <w:vAlign w:val="bottom"/>
            <w:hideMark/>
          </w:tcPr>
          <w:p w14:paraId="1C36008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5EBEE80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5CD7213D"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442307D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0EEF8A8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16A35B2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4F7A2B9A" w14:textId="77777777" w:rsidTr="006A40EB">
        <w:trPr>
          <w:trHeight w:val="288"/>
        </w:trPr>
        <w:tc>
          <w:tcPr>
            <w:tcW w:w="2120" w:type="dxa"/>
            <w:tcBorders>
              <w:top w:val="single" w:sz="8" w:space="0" w:color="auto"/>
              <w:left w:val="single" w:sz="8" w:space="0" w:color="auto"/>
              <w:bottom w:val="nil"/>
              <w:right w:val="single" w:sz="8" w:space="0" w:color="auto"/>
            </w:tcBorders>
            <w:shd w:val="clear" w:color="000000" w:fill="E7E6E6"/>
            <w:noWrap/>
            <w:vAlign w:val="bottom"/>
            <w:hideMark/>
          </w:tcPr>
          <w:p w14:paraId="215015CC"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nil"/>
              <w:bottom w:val="nil"/>
              <w:right w:val="nil"/>
            </w:tcBorders>
            <w:shd w:val="clear" w:color="000000" w:fill="A69A56"/>
            <w:noWrap/>
            <w:vAlign w:val="bottom"/>
            <w:hideMark/>
          </w:tcPr>
          <w:p w14:paraId="1861050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1187" w:type="dxa"/>
            <w:tcBorders>
              <w:top w:val="single" w:sz="8" w:space="0" w:color="auto"/>
              <w:left w:val="nil"/>
              <w:bottom w:val="nil"/>
              <w:right w:val="nil"/>
            </w:tcBorders>
            <w:shd w:val="clear" w:color="000000" w:fill="F8696B"/>
            <w:noWrap/>
            <w:vAlign w:val="bottom"/>
            <w:hideMark/>
          </w:tcPr>
          <w:p w14:paraId="5D09E5A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single" w:sz="8" w:space="0" w:color="auto"/>
              <w:left w:val="single" w:sz="8" w:space="0" w:color="auto"/>
              <w:bottom w:val="nil"/>
              <w:right w:val="nil"/>
            </w:tcBorders>
            <w:shd w:val="clear" w:color="000000" w:fill="F8696B"/>
            <w:noWrap/>
            <w:vAlign w:val="bottom"/>
            <w:hideMark/>
          </w:tcPr>
          <w:p w14:paraId="5FBC464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single" w:sz="8" w:space="0" w:color="auto"/>
              <w:left w:val="nil"/>
              <w:bottom w:val="nil"/>
              <w:right w:val="single" w:sz="8" w:space="0" w:color="auto"/>
            </w:tcBorders>
            <w:shd w:val="clear" w:color="000000" w:fill="F8696B"/>
            <w:noWrap/>
            <w:vAlign w:val="bottom"/>
            <w:hideMark/>
          </w:tcPr>
          <w:p w14:paraId="54E01ED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single" w:sz="8" w:space="0" w:color="auto"/>
              <w:left w:val="single" w:sz="8" w:space="0" w:color="auto"/>
              <w:bottom w:val="nil"/>
              <w:right w:val="nil"/>
            </w:tcBorders>
            <w:shd w:val="clear" w:color="000000" w:fill="A69A56"/>
            <w:noWrap/>
            <w:vAlign w:val="bottom"/>
            <w:hideMark/>
          </w:tcPr>
          <w:p w14:paraId="350C78F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single" w:sz="8" w:space="0" w:color="auto"/>
              <w:left w:val="nil"/>
              <w:bottom w:val="nil"/>
              <w:right w:val="single" w:sz="8" w:space="0" w:color="auto"/>
            </w:tcBorders>
            <w:shd w:val="clear" w:color="000000" w:fill="F8696B"/>
            <w:noWrap/>
            <w:vAlign w:val="bottom"/>
            <w:hideMark/>
          </w:tcPr>
          <w:p w14:paraId="3A89B1E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32</w:t>
            </w:r>
          </w:p>
        </w:tc>
      </w:tr>
      <w:tr w:rsidR="006A40EB" w:rsidRPr="006A40EB" w14:paraId="5FFB67AB"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1CE7A07E"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sc5_22m_ntn_txp6</w:t>
            </w:r>
          </w:p>
        </w:tc>
        <w:tc>
          <w:tcPr>
            <w:tcW w:w="733" w:type="dxa"/>
            <w:tcBorders>
              <w:top w:val="nil"/>
              <w:left w:val="nil"/>
              <w:bottom w:val="nil"/>
              <w:right w:val="nil"/>
            </w:tcBorders>
            <w:shd w:val="clear" w:color="000000" w:fill="16FB3C"/>
            <w:noWrap/>
            <w:vAlign w:val="bottom"/>
            <w:hideMark/>
          </w:tcPr>
          <w:p w14:paraId="7D04CAA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1187" w:type="dxa"/>
            <w:tcBorders>
              <w:top w:val="nil"/>
              <w:left w:val="nil"/>
              <w:bottom w:val="nil"/>
              <w:right w:val="nil"/>
            </w:tcBorders>
            <w:shd w:val="clear" w:color="000000" w:fill="F8696B"/>
            <w:noWrap/>
            <w:vAlign w:val="bottom"/>
            <w:hideMark/>
          </w:tcPr>
          <w:p w14:paraId="3BE044E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nil"/>
              <w:left w:val="single" w:sz="8" w:space="0" w:color="auto"/>
              <w:bottom w:val="nil"/>
              <w:right w:val="nil"/>
            </w:tcBorders>
            <w:shd w:val="clear" w:color="000000" w:fill="A69A56"/>
            <w:noWrap/>
            <w:vAlign w:val="bottom"/>
            <w:hideMark/>
          </w:tcPr>
          <w:p w14:paraId="25C168D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nil"/>
              <w:left w:val="nil"/>
              <w:bottom w:val="nil"/>
              <w:right w:val="single" w:sz="8" w:space="0" w:color="auto"/>
            </w:tcBorders>
            <w:shd w:val="clear" w:color="000000" w:fill="F8696B"/>
            <w:noWrap/>
            <w:vAlign w:val="bottom"/>
            <w:hideMark/>
          </w:tcPr>
          <w:p w14:paraId="07E05FD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34</w:t>
            </w:r>
          </w:p>
        </w:tc>
        <w:tc>
          <w:tcPr>
            <w:tcW w:w="960" w:type="dxa"/>
            <w:tcBorders>
              <w:top w:val="nil"/>
              <w:left w:val="nil"/>
              <w:bottom w:val="nil"/>
              <w:right w:val="nil"/>
            </w:tcBorders>
            <w:shd w:val="clear" w:color="auto" w:fill="auto"/>
            <w:noWrap/>
            <w:vAlign w:val="bottom"/>
            <w:hideMark/>
          </w:tcPr>
          <w:p w14:paraId="45C9A37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6391807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6BD0B99C"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4AC4FBAA"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nil"/>
              <w:bottom w:val="nil"/>
              <w:right w:val="nil"/>
            </w:tcBorders>
            <w:shd w:val="clear" w:color="000000" w:fill="05FB2E"/>
            <w:noWrap/>
            <w:vAlign w:val="bottom"/>
            <w:hideMark/>
          </w:tcPr>
          <w:p w14:paraId="01F77BD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nil"/>
            </w:tcBorders>
            <w:shd w:val="clear" w:color="000000" w:fill="F8696B"/>
            <w:noWrap/>
            <w:vAlign w:val="bottom"/>
            <w:hideMark/>
          </w:tcPr>
          <w:p w14:paraId="0E5744E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nil"/>
              <w:left w:val="single" w:sz="8" w:space="0" w:color="auto"/>
              <w:bottom w:val="nil"/>
              <w:right w:val="nil"/>
            </w:tcBorders>
            <w:shd w:val="clear" w:color="000000" w:fill="A69A56"/>
            <w:noWrap/>
            <w:vAlign w:val="bottom"/>
            <w:hideMark/>
          </w:tcPr>
          <w:p w14:paraId="44FAD1D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nil"/>
              <w:left w:val="nil"/>
              <w:bottom w:val="nil"/>
              <w:right w:val="single" w:sz="8" w:space="0" w:color="auto"/>
            </w:tcBorders>
            <w:shd w:val="clear" w:color="000000" w:fill="F8696B"/>
            <w:noWrap/>
            <w:vAlign w:val="bottom"/>
            <w:hideMark/>
          </w:tcPr>
          <w:p w14:paraId="6551355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nil"/>
              <w:left w:val="single" w:sz="8" w:space="0" w:color="auto"/>
              <w:bottom w:val="nil"/>
              <w:right w:val="nil"/>
            </w:tcBorders>
            <w:shd w:val="clear" w:color="000000" w:fill="55CB42"/>
            <w:noWrap/>
            <w:vAlign w:val="bottom"/>
            <w:hideMark/>
          </w:tcPr>
          <w:p w14:paraId="77783DB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nil"/>
              <w:bottom w:val="nil"/>
              <w:right w:val="single" w:sz="8" w:space="0" w:color="auto"/>
            </w:tcBorders>
            <w:shd w:val="clear" w:color="000000" w:fill="F8696B"/>
            <w:noWrap/>
            <w:vAlign w:val="bottom"/>
            <w:hideMark/>
          </w:tcPr>
          <w:p w14:paraId="5AE3AF8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r>
      <w:tr w:rsidR="006A40EB" w:rsidRPr="006A40EB" w14:paraId="325104C6"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416D7608"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lastRenderedPageBreak/>
              <w:t>sc5_22m_aas_txp</w:t>
            </w:r>
          </w:p>
        </w:tc>
        <w:tc>
          <w:tcPr>
            <w:tcW w:w="733" w:type="dxa"/>
            <w:tcBorders>
              <w:top w:val="nil"/>
              <w:left w:val="nil"/>
              <w:bottom w:val="nil"/>
              <w:right w:val="nil"/>
            </w:tcBorders>
            <w:shd w:val="clear" w:color="000000" w:fill="27FB4A"/>
            <w:noWrap/>
            <w:vAlign w:val="bottom"/>
            <w:hideMark/>
          </w:tcPr>
          <w:p w14:paraId="1F55DB2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1187" w:type="dxa"/>
            <w:tcBorders>
              <w:top w:val="nil"/>
              <w:left w:val="nil"/>
              <w:bottom w:val="nil"/>
              <w:right w:val="nil"/>
            </w:tcBorders>
            <w:shd w:val="clear" w:color="000000" w:fill="27FB4A"/>
            <w:noWrap/>
            <w:vAlign w:val="bottom"/>
            <w:hideMark/>
          </w:tcPr>
          <w:p w14:paraId="3BC58DF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single" w:sz="8" w:space="0" w:color="auto"/>
              <w:bottom w:val="nil"/>
              <w:right w:val="nil"/>
            </w:tcBorders>
            <w:shd w:val="clear" w:color="000000" w:fill="27FB4A"/>
            <w:noWrap/>
            <w:vAlign w:val="bottom"/>
            <w:hideMark/>
          </w:tcPr>
          <w:p w14:paraId="24E3D69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A69A56"/>
            <w:noWrap/>
            <w:vAlign w:val="bottom"/>
            <w:hideMark/>
          </w:tcPr>
          <w:p w14:paraId="53ABDF2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nil"/>
              <w:left w:val="single" w:sz="8" w:space="0" w:color="auto"/>
              <w:bottom w:val="nil"/>
              <w:right w:val="nil"/>
            </w:tcBorders>
            <w:shd w:val="clear" w:color="000000" w:fill="27FB4A"/>
            <w:noWrap/>
            <w:vAlign w:val="bottom"/>
            <w:hideMark/>
          </w:tcPr>
          <w:p w14:paraId="039CD0E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05FB2E"/>
            <w:noWrap/>
            <w:vAlign w:val="bottom"/>
            <w:hideMark/>
          </w:tcPr>
          <w:p w14:paraId="32062F4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r>
      <w:tr w:rsidR="006A40EB" w:rsidRPr="006A40EB" w14:paraId="7587C517"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6930E011"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sc5_22m_vsat</w:t>
            </w:r>
          </w:p>
        </w:tc>
        <w:tc>
          <w:tcPr>
            <w:tcW w:w="733" w:type="dxa"/>
            <w:tcBorders>
              <w:top w:val="nil"/>
              <w:left w:val="nil"/>
              <w:bottom w:val="nil"/>
              <w:right w:val="nil"/>
            </w:tcBorders>
            <w:shd w:val="clear" w:color="000000" w:fill="27FB4A"/>
            <w:noWrap/>
            <w:vAlign w:val="bottom"/>
            <w:hideMark/>
          </w:tcPr>
          <w:p w14:paraId="1310D89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1187" w:type="dxa"/>
            <w:tcBorders>
              <w:top w:val="nil"/>
              <w:left w:val="nil"/>
              <w:bottom w:val="nil"/>
              <w:right w:val="nil"/>
            </w:tcBorders>
            <w:shd w:val="clear" w:color="000000" w:fill="16FB3C"/>
            <w:noWrap/>
            <w:vAlign w:val="bottom"/>
            <w:hideMark/>
          </w:tcPr>
          <w:p w14:paraId="0852390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960" w:type="dxa"/>
            <w:tcBorders>
              <w:top w:val="nil"/>
              <w:left w:val="single" w:sz="8" w:space="0" w:color="auto"/>
              <w:bottom w:val="nil"/>
              <w:right w:val="nil"/>
            </w:tcBorders>
            <w:shd w:val="clear" w:color="000000" w:fill="27FB4A"/>
            <w:noWrap/>
            <w:vAlign w:val="bottom"/>
            <w:hideMark/>
          </w:tcPr>
          <w:p w14:paraId="55638EE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27FB4A"/>
            <w:noWrap/>
            <w:vAlign w:val="bottom"/>
            <w:hideMark/>
          </w:tcPr>
          <w:p w14:paraId="676DEBF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single" w:sz="8" w:space="0" w:color="auto"/>
              <w:bottom w:val="nil"/>
              <w:right w:val="nil"/>
            </w:tcBorders>
            <w:shd w:val="clear" w:color="000000" w:fill="27FB4A"/>
            <w:noWrap/>
            <w:vAlign w:val="bottom"/>
            <w:hideMark/>
          </w:tcPr>
          <w:p w14:paraId="7F02377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960" w:type="dxa"/>
            <w:tcBorders>
              <w:top w:val="nil"/>
              <w:left w:val="nil"/>
              <w:bottom w:val="nil"/>
              <w:right w:val="single" w:sz="8" w:space="0" w:color="auto"/>
            </w:tcBorders>
            <w:shd w:val="clear" w:color="000000" w:fill="27FB4A"/>
            <w:noWrap/>
            <w:vAlign w:val="bottom"/>
            <w:hideMark/>
          </w:tcPr>
          <w:p w14:paraId="1317078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r>
      <w:tr w:rsidR="006A40EB" w:rsidRPr="006A40EB" w14:paraId="5CA90D01"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74A0EC67"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w:t>
            </w:r>
          </w:p>
        </w:tc>
        <w:tc>
          <w:tcPr>
            <w:tcW w:w="733" w:type="dxa"/>
            <w:tcBorders>
              <w:top w:val="nil"/>
              <w:left w:val="nil"/>
              <w:bottom w:val="nil"/>
              <w:right w:val="nil"/>
            </w:tcBorders>
            <w:shd w:val="clear" w:color="000000" w:fill="27FB4A"/>
            <w:noWrap/>
            <w:vAlign w:val="bottom"/>
            <w:hideMark/>
          </w:tcPr>
          <w:p w14:paraId="5C9A1EB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1187" w:type="dxa"/>
            <w:tcBorders>
              <w:top w:val="nil"/>
              <w:left w:val="nil"/>
              <w:bottom w:val="nil"/>
              <w:right w:val="nil"/>
            </w:tcBorders>
            <w:shd w:val="clear" w:color="000000" w:fill="16FB3C"/>
            <w:noWrap/>
            <w:vAlign w:val="bottom"/>
            <w:hideMark/>
          </w:tcPr>
          <w:p w14:paraId="1F99DAC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960" w:type="dxa"/>
            <w:tcBorders>
              <w:top w:val="nil"/>
              <w:left w:val="single" w:sz="8" w:space="0" w:color="auto"/>
              <w:bottom w:val="nil"/>
              <w:right w:val="nil"/>
            </w:tcBorders>
            <w:shd w:val="clear" w:color="000000" w:fill="A69A56"/>
            <w:noWrap/>
            <w:vAlign w:val="bottom"/>
            <w:hideMark/>
          </w:tcPr>
          <w:p w14:paraId="6C69EA6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nil"/>
              <w:left w:val="nil"/>
              <w:bottom w:val="nil"/>
              <w:right w:val="single" w:sz="8" w:space="0" w:color="auto"/>
            </w:tcBorders>
            <w:shd w:val="clear" w:color="000000" w:fill="F8696B"/>
            <w:noWrap/>
            <w:vAlign w:val="bottom"/>
            <w:hideMark/>
          </w:tcPr>
          <w:p w14:paraId="3651D4B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nil"/>
              <w:left w:val="single" w:sz="8" w:space="0" w:color="auto"/>
              <w:bottom w:val="nil"/>
              <w:right w:val="nil"/>
            </w:tcBorders>
            <w:shd w:val="clear" w:color="000000" w:fill="05FB2E"/>
            <w:noWrap/>
            <w:vAlign w:val="bottom"/>
            <w:hideMark/>
          </w:tcPr>
          <w:p w14:paraId="7C5A815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960" w:type="dxa"/>
            <w:tcBorders>
              <w:top w:val="nil"/>
              <w:left w:val="nil"/>
              <w:bottom w:val="nil"/>
              <w:right w:val="single" w:sz="8" w:space="0" w:color="auto"/>
            </w:tcBorders>
            <w:shd w:val="clear" w:color="000000" w:fill="A69A56"/>
            <w:noWrap/>
            <w:vAlign w:val="bottom"/>
            <w:hideMark/>
          </w:tcPr>
          <w:p w14:paraId="371FDE8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r>
      <w:tr w:rsidR="006A40EB" w:rsidRPr="006A40EB" w14:paraId="3623AEED" w14:textId="77777777" w:rsidTr="006A40EB">
        <w:trPr>
          <w:trHeight w:val="300"/>
        </w:trPr>
        <w:tc>
          <w:tcPr>
            <w:tcW w:w="2120" w:type="dxa"/>
            <w:tcBorders>
              <w:top w:val="nil"/>
              <w:left w:val="single" w:sz="8" w:space="0" w:color="auto"/>
              <w:bottom w:val="single" w:sz="8" w:space="0" w:color="auto"/>
              <w:right w:val="single" w:sz="8" w:space="0" w:color="auto"/>
            </w:tcBorders>
            <w:shd w:val="clear" w:color="000000" w:fill="E7E6E6"/>
            <w:noWrap/>
            <w:vAlign w:val="bottom"/>
            <w:hideMark/>
          </w:tcPr>
          <w:p w14:paraId="5C64B408"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 VSAT</w:t>
            </w:r>
          </w:p>
        </w:tc>
        <w:tc>
          <w:tcPr>
            <w:tcW w:w="733" w:type="dxa"/>
            <w:tcBorders>
              <w:top w:val="nil"/>
              <w:left w:val="nil"/>
              <w:bottom w:val="single" w:sz="8" w:space="0" w:color="auto"/>
              <w:right w:val="nil"/>
            </w:tcBorders>
            <w:shd w:val="clear" w:color="000000" w:fill="27FB4A"/>
            <w:noWrap/>
            <w:vAlign w:val="bottom"/>
            <w:hideMark/>
          </w:tcPr>
          <w:p w14:paraId="1E5B7A7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4</w:t>
            </w:r>
          </w:p>
        </w:tc>
        <w:tc>
          <w:tcPr>
            <w:tcW w:w="1187" w:type="dxa"/>
            <w:tcBorders>
              <w:top w:val="nil"/>
              <w:left w:val="nil"/>
              <w:bottom w:val="single" w:sz="8" w:space="0" w:color="auto"/>
              <w:right w:val="nil"/>
            </w:tcBorders>
            <w:shd w:val="clear" w:color="000000" w:fill="27FB4A"/>
            <w:noWrap/>
            <w:vAlign w:val="bottom"/>
            <w:hideMark/>
          </w:tcPr>
          <w:p w14:paraId="3676D0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10</w:t>
            </w:r>
          </w:p>
        </w:tc>
        <w:tc>
          <w:tcPr>
            <w:tcW w:w="960" w:type="dxa"/>
            <w:tcBorders>
              <w:top w:val="nil"/>
              <w:left w:val="single" w:sz="8" w:space="0" w:color="auto"/>
              <w:bottom w:val="single" w:sz="8" w:space="0" w:color="auto"/>
              <w:right w:val="nil"/>
            </w:tcBorders>
            <w:shd w:val="clear" w:color="000000" w:fill="27FB4A"/>
            <w:noWrap/>
            <w:vAlign w:val="bottom"/>
            <w:hideMark/>
          </w:tcPr>
          <w:p w14:paraId="071FDBA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960" w:type="dxa"/>
            <w:tcBorders>
              <w:top w:val="nil"/>
              <w:left w:val="nil"/>
              <w:bottom w:val="single" w:sz="8" w:space="0" w:color="auto"/>
              <w:right w:val="single" w:sz="8" w:space="0" w:color="auto"/>
            </w:tcBorders>
            <w:shd w:val="clear" w:color="000000" w:fill="05FB2E"/>
            <w:noWrap/>
            <w:vAlign w:val="bottom"/>
            <w:hideMark/>
          </w:tcPr>
          <w:p w14:paraId="6C3961B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960" w:type="dxa"/>
            <w:tcBorders>
              <w:top w:val="nil"/>
              <w:left w:val="single" w:sz="8" w:space="0" w:color="auto"/>
              <w:bottom w:val="single" w:sz="8" w:space="0" w:color="auto"/>
              <w:right w:val="nil"/>
            </w:tcBorders>
            <w:shd w:val="clear" w:color="000000" w:fill="27FB4A"/>
            <w:noWrap/>
            <w:vAlign w:val="bottom"/>
            <w:hideMark/>
          </w:tcPr>
          <w:p w14:paraId="7065919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c>
          <w:tcPr>
            <w:tcW w:w="960" w:type="dxa"/>
            <w:tcBorders>
              <w:top w:val="nil"/>
              <w:left w:val="nil"/>
              <w:bottom w:val="single" w:sz="8" w:space="0" w:color="auto"/>
              <w:right w:val="single" w:sz="8" w:space="0" w:color="auto"/>
            </w:tcBorders>
            <w:shd w:val="clear" w:color="000000" w:fill="27FB4A"/>
            <w:noWrap/>
            <w:vAlign w:val="bottom"/>
            <w:hideMark/>
          </w:tcPr>
          <w:p w14:paraId="038F93B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r>
      <w:tr w:rsidR="006A40EB" w:rsidRPr="006A40EB" w14:paraId="1E7B6236" w14:textId="77777777" w:rsidTr="006A40EB">
        <w:trPr>
          <w:trHeight w:val="288"/>
        </w:trPr>
        <w:tc>
          <w:tcPr>
            <w:tcW w:w="2120" w:type="dxa"/>
            <w:tcBorders>
              <w:top w:val="nil"/>
              <w:left w:val="nil"/>
              <w:bottom w:val="nil"/>
              <w:right w:val="nil"/>
            </w:tcBorders>
            <w:shd w:val="clear" w:color="auto" w:fill="auto"/>
            <w:noWrap/>
            <w:vAlign w:val="bottom"/>
            <w:hideMark/>
          </w:tcPr>
          <w:p w14:paraId="11FA77D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50D4405B"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79B5C74F"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4DAC2340"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5FD12A56"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6520825"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440F6AA7"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r>
      <w:tr w:rsidR="006A40EB" w:rsidRPr="006A40EB" w14:paraId="426C9687" w14:textId="77777777" w:rsidTr="006A40EB">
        <w:trPr>
          <w:trHeight w:val="300"/>
        </w:trPr>
        <w:tc>
          <w:tcPr>
            <w:tcW w:w="2120" w:type="dxa"/>
            <w:tcBorders>
              <w:top w:val="nil"/>
              <w:left w:val="nil"/>
              <w:bottom w:val="nil"/>
              <w:right w:val="nil"/>
            </w:tcBorders>
            <w:shd w:val="clear" w:color="auto" w:fill="auto"/>
            <w:noWrap/>
            <w:vAlign w:val="bottom"/>
            <w:hideMark/>
          </w:tcPr>
          <w:p w14:paraId="7E73676A"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2880" w:type="dxa"/>
            <w:gridSpan w:val="3"/>
            <w:tcBorders>
              <w:top w:val="nil"/>
              <w:left w:val="nil"/>
              <w:bottom w:val="nil"/>
              <w:right w:val="nil"/>
            </w:tcBorders>
            <w:shd w:val="clear" w:color="auto" w:fill="auto"/>
            <w:noWrap/>
            <w:vAlign w:val="bottom"/>
            <w:hideMark/>
          </w:tcPr>
          <w:p w14:paraId="2C533762" w14:textId="77777777" w:rsidR="006A40EB" w:rsidRPr="006A40EB" w:rsidRDefault="006A40EB" w:rsidP="006A40EB">
            <w:pPr>
              <w:spacing w:after="0" w:line="240" w:lineRule="auto"/>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Required</w:t>
            </w:r>
            <w:proofErr w:type="spellEnd"/>
            <w:r w:rsidRPr="006A40EB">
              <w:rPr>
                <w:rFonts w:ascii="Calibri" w:eastAsia="Times New Roman" w:hAnsi="Calibri" w:cs="Calibri"/>
                <w:b/>
                <w:bCs/>
                <w:color w:val="000000"/>
                <w:lang w:val="fr-FR" w:eastAsia="fr-FR"/>
              </w:rPr>
              <w:t xml:space="preserve"> NTN UE ACS</w:t>
            </w:r>
          </w:p>
        </w:tc>
        <w:tc>
          <w:tcPr>
            <w:tcW w:w="960" w:type="dxa"/>
            <w:tcBorders>
              <w:top w:val="nil"/>
              <w:left w:val="nil"/>
              <w:bottom w:val="nil"/>
              <w:right w:val="nil"/>
            </w:tcBorders>
            <w:shd w:val="clear" w:color="auto" w:fill="auto"/>
            <w:noWrap/>
            <w:vAlign w:val="bottom"/>
            <w:hideMark/>
          </w:tcPr>
          <w:p w14:paraId="0F807768" w14:textId="77777777" w:rsidR="006A40EB" w:rsidRPr="006A40EB" w:rsidRDefault="006A40EB" w:rsidP="006A40EB">
            <w:pPr>
              <w:spacing w:after="0" w:line="240" w:lineRule="auto"/>
              <w:rPr>
                <w:rFonts w:ascii="Calibri" w:eastAsia="Times New Roman" w:hAnsi="Calibri" w:cs="Calibri"/>
                <w:b/>
                <w:bCs/>
                <w:color w:val="000000"/>
                <w:lang w:val="fr-FR" w:eastAsia="fr-FR"/>
              </w:rPr>
            </w:pPr>
          </w:p>
        </w:tc>
        <w:tc>
          <w:tcPr>
            <w:tcW w:w="960" w:type="dxa"/>
            <w:tcBorders>
              <w:top w:val="nil"/>
              <w:left w:val="nil"/>
              <w:bottom w:val="nil"/>
              <w:right w:val="nil"/>
            </w:tcBorders>
            <w:shd w:val="clear" w:color="auto" w:fill="auto"/>
            <w:noWrap/>
            <w:vAlign w:val="bottom"/>
            <w:hideMark/>
          </w:tcPr>
          <w:p w14:paraId="4E718B3A"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4F6FD9E"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r>
      <w:tr w:rsidR="006A40EB" w:rsidRPr="006A40EB" w14:paraId="5603E568" w14:textId="77777777" w:rsidTr="006A40EB">
        <w:trPr>
          <w:trHeight w:val="288"/>
        </w:trPr>
        <w:tc>
          <w:tcPr>
            <w:tcW w:w="2120" w:type="dxa"/>
            <w:tcBorders>
              <w:top w:val="single" w:sz="8" w:space="0" w:color="auto"/>
              <w:left w:val="single" w:sz="8" w:space="0" w:color="auto"/>
              <w:bottom w:val="nil"/>
              <w:right w:val="nil"/>
            </w:tcBorders>
            <w:shd w:val="clear" w:color="auto" w:fill="auto"/>
            <w:noWrap/>
            <w:vAlign w:val="bottom"/>
            <w:hideMark/>
          </w:tcPr>
          <w:p w14:paraId="5AD783E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xml:space="preserve">TN </w:t>
            </w:r>
            <w:proofErr w:type="spellStart"/>
            <w:r w:rsidRPr="006A40EB">
              <w:rPr>
                <w:rFonts w:ascii="Calibri" w:eastAsia="Times New Roman" w:hAnsi="Calibri" w:cs="Calibri"/>
                <w:color w:val="000000"/>
                <w:lang w:val="fr-FR" w:eastAsia="fr-FR"/>
              </w:rPr>
              <w:t>gNB</w:t>
            </w:r>
            <w:proofErr w:type="spellEnd"/>
            <w:r w:rsidRPr="006A40EB">
              <w:rPr>
                <w:rFonts w:ascii="Calibri" w:eastAsia="Times New Roman" w:hAnsi="Calibri" w:cs="Calibri"/>
                <w:color w:val="000000"/>
                <w:lang w:val="fr-FR" w:eastAsia="fr-FR"/>
              </w:rPr>
              <w:t xml:space="preserve"> ACLR</w:t>
            </w:r>
          </w:p>
        </w:tc>
        <w:tc>
          <w:tcPr>
            <w:tcW w:w="1920" w:type="dxa"/>
            <w:gridSpan w:val="2"/>
            <w:tcBorders>
              <w:top w:val="single" w:sz="8" w:space="0" w:color="auto"/>
              <w:left w:val="single" w:sz="8" w:space="0" w:color="auto"/>
              <w:bottom w:val="nil"/>
              <w:right w:val="single" w:sz="8" w:space="0" w:color="000000"/>
            </w:tcBorders>
            <w:shd w:val="clear" w:color="000000" w:fill="E7E6E6"/>
            <w:noWrap/>
            <w:vAlign w:val="bottom"/>
            <w:hideMark/>
          </w:tcPr>
          <w:p w14:paraId="18EBD3A4"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2A23003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1BCB0177"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04CF7658" w14:textId="77777777" w:rsidTr="006A40EB">
        <w:trPr>
          <w:trHeight w:val="300"/>
        </w:trPr>
        <w:tc>
          <w:tcPr>
            <w:tcW w:w="2120" w:type="dxa"/>
            <w:tcBorders>
              <w:top w:val="nil"/>
              <w:left w:val="single" w:sz="8" w:space="0" w:color="auto"/>
              <w:bottom w:val="single" w:sz="8" w:space="0" w:color="auto"/>
              <w:right w:val="nil"/>
            </w:tcBorders>
            <w:shd w:val="clear" w:color="auto" w:fill="auto"/>
            <w:noWrap/>
            <w:vAlign w:val="bottom"/>
            <w:hideMark/>
          </w:tcPr>
          <w:p w14:paraId="6E84A2F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733" w:type="dxa"/>
            <w:tcBorders>
              <w:top w:val="nil"/>
              <w:left w:val="single" w:sz="8" w:space="0" w:color="auto"/>
              <w:bottom w:val="single" w:sz="8" w:space="0" w:color="auto"/>
              <w:right w:val="nil"/>
            </w:tcBorders>
            <w:shd w:val="clear" w:color="000000" w:fill="E7E6E6"/>
            <w:noWrap/>
            <w:vAlign w:val="bottom"/>
            <w:hideMark/>
          </w:tcPr>
          <w:p w14:paraId="716BE16C"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52B3DF6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598E2CF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3E5EC7B5"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55204065"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51535422"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370053D7"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25FBC737"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nil"/>
              <w:bottom w:val="nil"/>
              <w:right w:val="nil"/>
            </w:tcBorders>
            <w:shd w:val="clear" w:color="000000" w:fill="F8696B"/>
            <w:noWrap/>
            <w:vAlign w:val="bottom"/>
            <w:hideMark/>
          </w:tcPr>
          <w:p w14:paraId="47165A2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1187" w:type="dxa"/>
            <w:tcBorders>
              <w:top w:val="nil"/>
              <w:left w:val="nil"/>
              <w:bottom w:val="nil"/>
              <w:right w:val="nil"/>
            </w:tcBorders>
            <w:shd w:val="clear" w:color="auto" w:fill="auto"/>
            <w:noWrap/>
            <w:vAlign w:val="bottom"/>
            <w:hideMark/>
          </w:tcPr>
          <w:p w14:paraId="3F8C72F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auto" w:fill="auto"/>
            <w:noWrap/>
            <w:vAlign w:val="bottom"/>
            <w:hideMark/>
          </w:tcPr>
          <w:p w14:paraId="0A23327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nil"/>
              <w:bottom w:val="nil"/>
              <w:right w:val="single" w:sz="8" w:space="0" w:color="auto"/>
            </w:tcBorders>
            <w:shd w:val="clear" w:color="auto" w:fill="auto"/>
            <w:noWrap/>
            <w:vAlign w:val="bottom"/>
            <w:hideMark/>
          </w:tcPr>
          <w:p w14:paraId="0352E22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single" w:sz="8" w:space="0" w:color="auto"/>
              <w:left w:val="single" w:sz="8" w:space="0" w:color="auto"/>
              <w:bottom w:val="nil"/>
              <w:right w:val="nil"/>
            </w:tcBorders>
            <w:shd w:val="clear" w:color="000000" w:fill="F8696B"/>
            <w:noWrap/>
            <w:vAlign w:val="bottom"/>
            <w:hideMark/>
          </w:tcPr>
          <w:p w14:paraId="1DBBE35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4C0D584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3EAF94EC"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229D33DA"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sc5_22m_ntn_txp6</w:t>
            </w:r>
          </w:p>
        </w:tc>
        <w:tc>
          <w:tcPr>
            <w:tcW w:w="733" w:type="dxa"/>
            <w:tcBorders>
              <w:top w:val="nil"/>
              <w:left w:val="nil"/>
              <w:bottom w:val="nil"/>
              <w:right w:val="nil"/>
            </w:tcBorders>
            <w:shd w:val="clear" w:color="000000" w:fill="05FB2E"/>
            <w:noWrap/>
            <w:vAlign w:val="bottom"/>
            <w:hideMark/>
          </w:tcPr>
          <w:p w14:paraId="03DAF66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nil"/>
            </w:tcBorders>
            <w:shd w:val="clear" w:color="auto" w:fill="auto"/>
            <w:noWrap/>
            <w:vAlign w:val="bottom"/>
            <w:hideMark/>
          </w:tcPr>
          <w:p w14:paraId="022ACC5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F8696B"/>
            <w:noWrap/>
            <w:vAlign w:val="bottom"/>
            <w:hideMark/>
          </w:tcPr>
          <w:p w14:paraId="3EED1A8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291FF52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nil"/>
              <w:bottom w:val="nil"/>
              <w:right w:val="nil"/>
            </w:tcBorders>
            <w:shd w:val="clear" w:color="auto" w:fill="auto"/>
            <w:noWrap/>
            <w:vAlign w:val="bottom"/>
            <w:hideMark/>
          </w:tcPr>
          <w:p w14:paraId="4A0DB66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0B1BA5A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28308743"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70F0E89D"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nil"/>
              <w:bottom w:val="nil"/>
              <w:right w:val="nil"/>
            </w:tcBorders>
            <w:shd w:val="clear" w:color="000000" w:fill="6DBD48"/>
            <w:noWrap/>
            <w:vAlign w:val="bottom"/>
            <w:hideMark/>
          </w:tcPr>
          <w:p w14:paraId="6518C8C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1187" w:type="dxa"/>
            <w:tcBorders>
              <w:top w:val="nil"/>
              <w:left w:val="nil"/>
              <w:bottom w:val="nil"/>
              <w:right w:val="nil"/>
            </w:tcBorders>
            <w:shd w:val="clear" w:color="auto" w:fill="auto"/>
            <w:noWrap/>
            <w:vAlign w:val="bottom"/>
            <w:hideMark/>
          </w:tcPr>
          <w:p w14:paraId="02DBF40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F8696B"/>
            <w:noWrap/>
            <w:vAlign w:val="bottom"/>
            <w:hideMark/>
          </w:tcPr>
          <w:p w14:paraId="4B2D9A0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2F7B68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D57E62"/>
            <w:noWrap/>
            <w:vAlign w:val="bottom"/>
            <w:hideMark/>
          </w:tcPr>
          <w:p w14:paraId="2C5B17F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nil"/>
              <w:bottom w:val="nil"/>
              <w:right w:val="single" w:sz="8" w:space="0" w:color="auto"/>
            </w:tcBorders>
            <w:shd w:val="clear" w:color="auto" w:fill="auto"/>
            <w:noWrap/>
            <w:vAlign w:val="bottom"/>
            <w:hideMark/>
          </w:tcPr>
          <w:p w14:paraId="3DB3723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4D3EDD8E"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68C1D76D"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nil"/>
              <w:bottom w:val="nil"/>
              <w:right w:val="nil"/>
            </w:tcBorders>
            <w:shd w:val="clear" w:color="000000" w:fill="27FB4A"/>
            <w:noWrap/>
            <w:vAlign w:val="bottom"/>
            <w:hideMark/>
          </w:tcPr>
          <w:p w14:paraId="6F72526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1187" w:type="dxa"/>
            <w:tcBorders>
              <w:top w:val="nil"/>
              <w:left w:val="nil"/>
              <w:bottom w:val="nil"/>
              <w:right w:val="nil"/>
            </w:tcBorders>
            <w:shd w:val="clear" w:color="000000" w:fill="1CFB41"/>
            <w:noWrap/>
            <w:vAlign w:val="bottom"/>
            <w:hideMark/>
          </w:tcPr>
          <w:p w14:paraId="0FCF2EA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single" w:sz="8" w:space="0" w:color="auto"/>
              <w:bottom w:val="nil"/>
              <w:right w:val="nil"/>
            </w:tcBorders>
            <w:shd w:val="clear" w:color="000000" w:fill="1CFB41"/>
            <w:noWrap/>
            <w:vAlign w:val="bottom"/>
            <w:hideMark/>
          </w:tcPr>
          <w:p w14:paraId="1A3D873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F8696B"/>
            <w:noWrap/>
            <w:vAlign w:val="bottom"/>
            <w:hideMark/>
          </w:tcPr>
          <w:p w14:paraId="4579654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single" w:sz="8" w:space="0" w:color="auto"/>
              <w:bottom w:val="nil"/>
              <w:right w:val="nil"/>
            </w:tcBorders>
            <w:shd w:val="clear" w:color="000000" w:fill="1CFB41"/>
            <w:noWrap/>
            <w:vAlign w:val="bottom"/>
            <w:hideMark/>
          </w:tcPr>
          <w:p w14:paraId="5D2F51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6DBD48"/>
            <w:noWrap/>
            <w:vAlign w:val="bottom"/>
            <w:hideMark/>
          </w:tcPr>
          <w:p w14:paraId="7B4CD2C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r>
      <w:tr w:rsidR="006A40EB" w:rsidRPr="006A40EB" w14:paraId="7D98DC39"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7FC67283"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sc5_22m_vsat</w:t>
            </w:r>
          </w:p>
        </w:tc>
        <w:tc>
          <w:tcPr>
            <w:tcW w:w="733" w:type="dxa"/>
            <w:tcBorders>
              <w:top w:val="nil"/>
              <w:left w:val="nil"/>
              <w:bottom w:val="nil"/>
              <w:right w:val="nil"/>
            </w:tcBorders>
            <w:shd w:val="clear" w:color="000000" w:fill="27FB4A"/>
            <w:noWrap/>
            <w:vAlign w:val="bottom"/>
            <w:hideMark/>
          </w:tcPr>
          <w:p w14:paraId="7B241B4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1187" w:type="dxa"/>
            <w:tcBorders>
              <w:top w:val="nil"/>
              <w:left w:val="nil"/>
              <w:bottom w:val="nil"/>
              <w:right w:val="nil"/>
            </w:tcBorders>
            <w:shd w:val="clear" w:color="000000" w:fill="05FB2E"/>
            <w:noWrap/>
            <w:vAlign w:val="bottom"/>
            <w:hideMark/>
          </w:tcPr>
          <w:p w14:paraId="333841C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960" w:type="dxa"/>
            <w:tcBorders>
              <w:top w:val="nil"/>
              <w:left w:val="single" w:sz="8" w:space="0" w:color="auto"/>
              <w:bottom w:val="nil"/>
              <w:right w:val="nil"/>
            </w:tcBorders>
            <w:shd w:val="clear" w:color="000000" w:fill="1CFB41"/>
            <w:noWrap/>
            <w:vAlign w:val="bottom"/>
            <w:hideMark/>
          </w:tcPr>
          <w:p w14:paraId="10410D7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1CFB41"/>
            <w:noWrap/>
            <w:vAlign w:val="bottom"/>
            <w:hideMark/>
          </w:tcPr>
          <w:p w14:paraId="2AAD9C3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single" w:sz="8" w:space="0" w:color="auto"/>
              <w:bottom w:val="nil"/>
              <w:right w:val="nil"/>
            </w:tcBorders>
            <w:shd w:val="clear" w:color="000000" w:fill="27FB4A"/>
            <w:noWrap/>
            <w:vAlign w:val="bottom"/>
            <w:hideMark/>
          </w:tcPr>
          <w:p w14:paraId="614DCC1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960" w:type="dxa"/>
            <w:tcBorders>
              <w:top w:val="nil"/>
              <w:left w:val="nil"/>
              <w:bottom w:val="nil"/>
              <w:right w:val="single" w:sz="8" w:space="0" w:color="auto"/>
            </w:tcBorders>
            <w:shd w:val="clear" w:color="000000" w:fill="1CFB41"/>
            <w:noWrap/>
            <w:vAlign w:val="bottom"/>
            <w:hideMark/>
          </w:tcPr>
          <w:p w14:paraId="009C0C8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r>
      <w:tr w:rsidR="006A40EB" w:rsidRPr="006A40EB" w14:paraId="02485E70"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6C45605B"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w:t>
            </w:r>
          </w:p>
        </w:tc>
        <w:tc>
          <w:tcPr>
            <w:tcW w:w="733" w:type="dxa"/>
            <w:tcBorders>
              <w:top w:val="nil"/>
              <w:left w:val="nil"/>
              <w:bottom w:val="nil"/>
              <w:right w:val="nil"/>
            </w:tcBorders>
            <w:shd w:val="clear" w:color="000000" w:fill="27FB4A"/>
            <w:noWrap/>
            <w:vAlign w:val="bottom"/>
            <w:hideMark/>
          </w:tcPr>
          <w:p w14:paraId="3C8E6CC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1187" w:type="dxa"/>
            <w:tcBorders>
              <w:top w:val="nil"/>
              <w:left w:val="nil"/>
              <w:bottom w:val="nil"/>
              <w:right w:val="nil"/>
            </w:tcBorders>
            <w:shd w:val="clear" w:color="000000" w:fill="05FB2E"/>
            <w:noWrap/>
            <w:vAlign w:val="bottom"/>
            <w:hideMark/>
          </w:tcPr>
          <w:p w14:paraId="3EF019E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960" w:type="dxa"/>
            <w:tcBorders>
              <w:top w:val="nil"/>
              <w:left w:val="single" w:sz="8" w:space="0" w:color="auto"/>
              <w:bottom w:val="nil"/>
              <w:right w:val="nil"/>
            </w:tcBorders>
            <w:shd w:val="clear" w:color="000000" w:fill="F8696B"/>
            <w:noWrap/>
            <w:vAlign w:val="bottom"/>
            <w:hideMark/>
          </w:tcPr>
          <w:p w14:paraId="1C1DDC2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409390F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6DBD48"/>
            <w:noWrap/>
            <w:vAlign w:val="bottom"/>
            <w:hideMark/>
          </w:tcPr>
          <w:p w14:paraId="782D5AE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nil"/>
              <w:bottom w:val="nil"/>
              <w:right w:val="single" w:sz="8" w:space="0" w:color="auto"/>
            </w:tcBorders>
            <w:shd w:val="clear" w:color="000000" w:fill="F8696B"/>
            <w:noWrap/>
            <w:vAlign w:val="bottom"/>
            <w:hideMark/>
          </w:tcPr>
          <w:p w14:paraId="7F051D7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r>
      <w:tr w:rsidR="006A40EB" w:rsidRPr="006A40EB" w14:paraId="5084B96F" w14:textId="77777777" w:rsidTr="006A40EB">
        <w:trPr>
          <w:trHeight w:val="300"/>
        </w:trPr>
        <w:tc>
          <w:tcPr>
            <w:tcW w:w="2120" w:type="dxa"/>
            <w:tcBorders>
              <w:top w:val="nil"/>
              <w:left w:val="single" w:sz="8" w:space="0" w:color="auto"/>
              <w:bottom w:val="single" w:sz="8" w:space="0" w:color="auto"/>
              <w:right w:val="single" w:sz="8" w:space="0" w:color="auto"/>
            </w:tcBorders>
            <w:shd w:val="clear" w:color="000000" w:fill="E7E6E6"/>
            <w:noWrap/>
            <w:vAlign w:val="bottom"/>
            <w:hideMark/>
          </w:tcPr>
          <w:p w14:paraId="2D5B9A13"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 VSAT</w:t>
            </w:r>
          </w:p>
        </w:tc>
        <w:tc>
          <w:tcPr>
            <w:tcW w:w="733" w:type="dxa"/>
            <w:tcBorders>
              <w:top w:val="nil"/>
              <w:left w:val="nil"/>
              <w:bottom w:val="single" w:sz="8" w:space="0" w:color="auto"/>
              <w:right w:val="nil"/>
            </w:tcBorders>
            <w:shd w:val="clear" w:color="000000" w:fill="27FB4A"/>
            <w:noWrap/>
            <w:vAlign w:val="bottom"/>
            <w:hideMark/>
          </w:tcPr>
          <w:p w14:paraId="2E3284E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5</w:t>
            </w:r>
          </w:p>
        </w:tc>
        <w:tc>
          <w:tcPr>
            <w:tcW w:w="1187" w:type="dxa"/>
            <w:tcBorders>
              <w:top w:val="nil"/>
              <w:left w:val="nil"/>
              <w:bottom w:val="single" w:sz="8" w:space="0" w:color="auto"/>
              <w:right w:val="nil"/>
            </w:tcBorders>
            <w:shd w:val="clear" w:color="000000" w:fill="27FB4A"/>
            <w:noWrap/>
            <w:vAlign w:val="bottom"/>
            <w:hideMark/>
          </w:tcPr>
          <w:p w14:paraId="63214CA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11</w:t>
            </w:r>
          </w:p>
        </w:tc>
        <w:tc>
          <w:tcPr>
            <w:tcW w:w="960" w:type="dxa"/>
            <w:tcBorders>
              <w:top w:val="nil"/>
              <w:left w:val="single" w:sz="8" w:space="0" w:color="auto"/>
              <w:bottom w:val="single" w:sz="8" w:space="0" w:color="auto"/>
              <w:right w:val="nil"/>
            </w:tcBorders>
            <w:shd w:val="clear" w:color="000000" w:fill="16FB3C"/>
            <w:noWrap/>
            <w:vAlign w:val="bottom"/>
            <w:hideMark/>
          </w:tcPr>
          <w:p w14:paraId="0F86D8D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960" w:type="dxa"/>
            <w:tcBorders>
              <w:top w:val="nil"/>
              <w:left w:val="nil"/>
              <w:bottom w:val="single" w:sz="8" w:space="0" w:color="auto"/>
              <w:right w:val="single" w:sz="8" w:space="0" w:color="auto"/>
            </w:tcBorders>
            <w:shd w:val="clear" w:color="000000" w:fill="96A452"/>
            <w:noWrap/>
            <w:vAlign w:val="bottom"/>
            <w:hideMark/>
          </w:tcPr>
          <w:p w14:paraId="4338B99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single" w:sz="8" w:space="0" w:color="auto"/>
              <w:bottom w:val="single" w:sz="8" w:space="0" w:color="auto"/>
              <w:right w:val="nil"/>
            </w:tcBorders>
            <w:shd w:val="clear" w:color="000000" w:fill="27FB4A"/>
            <w:noWrap/>
            <w:vAlign w:val="bottom"/>
            <w:hideMark/>
          </w:tcPr>
          <w:p w14:paraId="7233E23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960" w:type="dxa"/>
            <w:tcBorders>
              <w:top w:val="nil"/>
              <w:left w:val="nil"/>
              <w:bottom w:val="single" w:sz="8" w:space="0" w:color="auto"/>
              <w:right w:val="single" w:sz="8" w:space="0" w:color="auto"/>
            </w:tcBorders>
            <w:shd w:val="clear" w:color="000000" w:fill="11FB38"/>
            <w:noWrap/>
            <w:vAlign w:val="bottom"/>
            <w:hideMark/>
          </w:tcPr>
          <w:p w14:paraId="4B7B33F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r>
      <w:tr w:rsidR="006A40EB" w:rsidRPr="006A40EB" w14:paraId="584CB419" w14:textId="77777777" w:rsidTr="006A40EB">
        <w:trPr>
          <w:trHeight w:val="288"/>
        </w:trPr>
        <w:tc>
          <w:tcPr>
            <w:tcW w:w="2120" w:type="dxa"/>
            <w:tcBorders>
              <w:top w:val="nil"/>
              <w:left w:val="nil"/>
              <w:bottom w:val="nil"/>
              <w:right w:val="nil"/>
            </w:tcBorders>
            <w:shd w:val="clear" w:color="auto" w:fill="auto"/>
            <w:noWrap/>
            <w:vAlign w:val="bottom"/>
            <w:hideMark/>
          </w:tcPr>
          <w:p w14:paraId="0ECAAE1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10858F3C"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6ED4B355"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0F0A91B"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5B9459EE"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654AF9AB"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858F8C8"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2BF8B513" w14:textId="77777777" w:rsidTr="006A40EB">
        <w:trPr>
          <w:trHeight w:val="288"/>
        </w:trPr>
        <w:tc>
          <w:tcPr>
            <w:tcW w:w="2120" w:type="dxa"/>
            <w:tcBorders>
              <w:top w:val="nil"/>
              <w:left w:val="nil"/>
              <w:bottom w:val="nil"/>
              <w:right w:val="nil"/>
            </w:tcBorders>
            <w:shd w:val="clear" w:color="auto" w:fill="auto"/>
            <w:noWrap/>
            <w:vAlign w:val="bottom"/>
            <w:hideMark/>
          </w:tcPr>
          <w:p w14:paraId="11A5F9B4"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GEO</w:t>
            </w:r>
          </w:p>
        </w:tc>
        <w:tc>
          <w:tcPr>
            <w:tcW w:w="733" w:type="dxa"/>
            <w:tcBorders>
              <w:top w:val="nil"/>
              <w:left w:val="nil"/>
              <w:bottom w:val="nil"/>
              <w:right w:val="nil"/>
            </w:tcBorders>
            <w:shd w:val="clear" w:color="auto" w:fill="auto"/>
            <w:noWrap/>
            <w:vAlign w:val="bottom"/>
            <w:hideMark/>
          </w:tcPr>
          <w:p w14:paraId="276920F8" w14:textId="77777777" w:rsidR="006A40EB" w:rsidRPr="006A40EB" w:rsidRDefault="006A40EB" w:rsidP="006A40EB">
            <w:pPr>
              <w:spacing w:after="0" w:line="240" w:lineRule="auto"/>
              <w:rPr>
                <w:rFonts w:ascii="Calibri" w:eastAsia="Times New Roman" w:hAnsi="Calibri" w:cs="Calibri"/>
                <w:b/>
                <w:bCs/>
                <w:color w:val="000000"/>
                <w:lang w:val="fr-FR" w:eastAsia="fr-FR"/>
              </w:rPr>
            </w:pPr>
          </w:p>
        </w:tc>
        <w:tc>
          <w:tcPr>
            <w:tcW w:w="1187" w:type="dxa"/>
            <w:tcBorders>
              <w:top w:val="nil"/>
              <w:left w:val="nil"/>
              <w:bottom w:val="nil"/>
              <w:right w:val="nil"/>
            </w:tcBorders>
            <w:shd w:val="clear" w:color="auto" w:fill="auto"/>
            <w:noWrap/>
            <w:vAlign w:val="bottom"/>
            <w:hideMark/>
          </w:tcPr>
          <w:p w14:paraId="072294E0"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54B6137D"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68169280"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44FF2E83"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CA834A7"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0154CC78" w14:textId="77777777" w:rsidTr="006A40EB">
        <w:trPr>
          <w:trHeight w:val="300"/>
        </w:trPr>
        <w:tc>
          <w:tcPr>
            <w:tcW w:w="2120" w:type="dxa"/>
            <w:tcBorders>
              <w:top w:val="nil"/>
              <w:left w:val="nil"/>
              <w:bottom w:val="nil"/>
              <w:right w:val="nil"/>
            </w:tcBorders>
            <w:shd w:val="clear" w:color="auto" w:fill="auto"/>
            <w:noWrap/>
            <w:vAlign w:val="bottom"/>
            <w:hideMark/>
          </w:tcPr>
          <w:p w14:paraId="7F475B8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xml:space="preserve">TN </w:t>
            </w:r>
            <w:proofErr w:type="spellStart"/>
            <w:r w:rsidRPr="006A40EB">
              <w:rPr>
                <w:rFonts w:ascii="Calibri" w:eastAsia="Times New Roman" w:hAnsi="Calibri" w:cs="Calibri"/>
                <w:color w:val="000000"/>
                <w:lang w:val="fr-FR" w:eastAsia="fr-FR"/>
              </w:rPr>
              <w:t>gNB</w:t>
            </w:r>
            <w:proofErr w:type="spellEnd"/>
            <w:r w:rsidRPr="006A40EB">
              <w:rPr>
                <w:rFonts w:ascii="Calibri" w:eastAsia="Times New Roman" w:hAnsi="Calibri" w:cs="Calibri"/>
                <w:color w:val="000000"/>
                <w:lang w:val="fr-FR" w:eastAsia="fr-FR"/>
              </w:rPr>
              <w:t xml:space="preserve"> ACLR</w:t>
            </w:r>
          </w:p>
        </w:tc>
        <w:tc>
          <w:tcPr>
            <w:tcW w:w="1920" w:type="dxa"/>
            <w:gridSpan w:val="2"/>
            <w:tcBorders>
              <w:top w:val="single" w:sz="4" w:space="0" w:color="auto"/>
              <w:left w:val="single" w:sz="8" w:space="0" w:color="auto"/>
              <w:bottom w:val="nil"/>
              <w:right w:val="single" w:sz="8" w:space="0" w:color="000000"/>
            </w:tcBorders>
            <w:shd w:val="clear" w:color="000000" w:fill="E7E6E6"/>
            <w:noWrap/>
            <w:vAlign w:val="bottom"/>
            <w:hideMark/>
          </w:tcPr>
          <w:p w14:paraId="6F8F9B77"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734C187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49529CC3"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0A7D5D1D" w14:textId="77777777" w:rsidTr="006A40EB">
        <w:trPr>
          <w:trHeight w:val="300"/>
        </w:trPr>
        <w:tc>
          <w:tcPr>
            <w:tcW w:w="2120" w:type="dxa"/>
            <w:tcBorders>
              <w:top w:val="nil"/>
              <w:left w:val="single" w:sz="4" w:space="0" w:color="auto"/>
              <w:bottom w:val="nil"/>
              <w:right w:val="nil"/>
            </w:tcBorders>
            <w:shd w:val="clear" w:color="auto" w:fill="auto"/>
            <w:noWrap/>
            <w:vAlign w:val="bottom"/>
            <w:hideMark/>
          </w:tcPr>
          <w:p w14:paraId="2D34D31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733" w:type="dxa"/>
            <w:tcBorders>
              <w:top w:val="nil"/>
              <w:left w:val="single" w:sz="8" w:space="0" w:color="auto"/>
              <w:bottom w:val="nil"/>
              <w:right w:val="nil"/>
            </w:tcBorders>
            <w:shd w:val="clear" w:color="000000" w:fill="E7E6E6"/>
            <w:noWrap/>
            <w:vAlign w:val="bottom"/>
            <w:hideMark/>
          </w:tcPr>
          <w:p w14:paraId="5E92D55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421095C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115004C3"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45D36928"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5A7605D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7CCAC89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33BB0758" w14:textId="77777777" w:rsidTr="006A40EB">
        <w:trPr>
          <w:trHeight w:val="288"/>
        </w:trPr>
        <w:tc>
          <w:tcPr>
            <w:tcW w:w="2120" w:type="dxa"/>
            <w:tcBorders>
              <w:top w:val="single" w:sz="8" w:space="0" w:color="auto"/>
              <w:left w:val="single" w:sz="8" w:space="0" w:color="auto"/>
              <w:bottom w:val="nil"/>
              <w:right w:val="nil"/>
            </w:tcBorders>
            <w:shd w:val="clear" w:color="000000" w:fill="E7E6E6"/>
            <w:noWrap/>
            <w:vAlign w:val="bottom"/>
            <w:hideMark/>
          </w:tcPr>
          <w:p w14:paraId="0669CD8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single" w:sz="8" w:space="0" w:color="auto"/>
              <w:bottom w:val="nil"/>
              <w:right w:val="nil"/>
            </w:tcBorders>
            <w:shd w:val="clear" w:color="000000" w:fill="A69A56"/>
            <w:noWrap/>
            <w:vAlign w:val="bottom"/>
            <w:hideMark/>
          </w:tcPr>
          <w:p w14:paraId="23FE32B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1187" w:type="dxa"/>
            <w:tcBorders>
              <w:top w:val="single" w:sz="8" w:space="0" w:color="auto"/>
              <w:left w:val="nil"/>
              <w:bottom w:val="nil"/>
              <w:right w:val="single" w:sz="8" w:space="0" w:color="auto"/>
            </w:tcBorders>
            <w:shd w:val="clear" w:color="000000" w:fill="F8696B"/>
            <w:noWrap/>
            <w:vAlign w:val="bottom"/>
            <w:hideMark/>
          </w:tcPr>
          <w:p w14:paraId="69EBA62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40</w:t>
            </w:r>
          </w:p>
        </w:tc>
        <w:tc>
          <w:tcPr>
            <w:tcW w:w="960" w:type="dxa"/>
            <w:tcBorders>
              <w:top w:val="single" w:sz="8" w:space="0" w:color="auto"/>
              <w:left w:val="single" w:sz="8" w:space="0" w:color="auto"/>
              <w:bottom w:val="nil"/>
              <w:right w:val="nil"/>
            </w:tcBorders>
            <w:shd w:val="clear" w:color="000000" w:fill="F8696B"/>
            <w:noWrap/>
            <w:vAlign w:val="bottom"/>
            <w:hideMark/>
          </w:tcPr>
          <w:p w14:paraId="1052686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single" w:sz="8" w:space="0" w:color="auto"/>
              <w:left w:val="nil"/>
              <w:bottom w:val="nil"/>
              <w:right w:val="single" w:sz="8" w:space="0" w:color="auto"/>
            </w:tcBorders>
            <w:shd w:val="clear" w:color="000000" w:fill="F8696B"/>
            <w:noWrap/>
            <w:vAlign w:val="bottom"/>
            <w:hideMark/>
          </w:tcPr>
          <w:p w14:paraId="447B4A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single" w:sz="8" w:space="0" w:color="auto"/>
              <w:left w:val="single" w:sz="8" w:space="0" w:color="auto"/>
              <w:bottom w:val="nil"/>
              <w:right w:val="nil"/>
            </w:tcBorders>
            <w:shd w:val="clear" w:color="000000" w:fill="09FB32"/>
            <w:noWrap/>
            <w:vAlign w:val="bottom"/>
            <w:hideMark/>
          </w:tcPr>
          <w:p w14:paraId="48DC3A2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single" w:sz="8" w:space="0" w:color="auto"/>
              <w:left w:val="nil"/>
              <w:bottom w:val="nil"/>
              <w:right w:val="single" w:sz="8" w:space="0" w:color="auto"/>
            </w:tcBorders>
            <w:shd w:val="clear" w:color="000000" w:fill="F8696B"/>
            <w:noWrap/>
            <w:vAlign w:val="bottom"/>
            <w:hideMark/>
          </w:tcPr>
          <w:p w14:paraId="43AF361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38</w:t>
            </w:r>
          </w:p>
        </w:tc>
      </w:tr>
      <w:tr w:rsidR="006A40EB" w:rsidRPr="006A40EB" w14:paraId="2ABD6D3A" w14:textId="77777777" w:rsidTr="006A40EB">
        <w:trPr>
          <w:trHeight w:val="288"/>
        </w:trPr>
        <w:tc>
          <w:tcPr>
            <w:tcW w:w="2120" w:type="dxa"/>
            <w:tcBorders>
              <w:top w:val="nil"/>
              <w:left w:val="single" w:sz="8" w:space="0" w:color="auto"/>
              <w:bottom w:val="nil"/>
              <w:right w:val="nil"/>
            </w:tcBorders>
            <w:shd w:val="clear" w:color="000000" w:fill="E7E6E6"/>
            <w:noWrap/>
            <w:vAlign w:val="bottom"/>
            <w:hideMark/>
          </w:tcPr>
          <w:p w14:paraId="29157F88"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w:t>
            </w:r>
          </w:p>
        </w:tc>
        <w:tc>
          <w:tcPr>
            <w:tcW w:w="733" w:type="dxa"/>
            <w:tcBorders>
              <w:top w:val="nil"/>
              <w:left w:val="single" w:sz="8" w:space="0" w:color="auto"/>
              <w:bottom w:val="nil"/>
              <w:right w:val="nil"/>
            </w:tcBorders>
            <w:shd w:val="clear" w:color="000000" w:fill="16FB3C"/>
            <w:noWrap/>
            <w:vAlign w:val="bottom"/>
            <w:hideMark/>
          </w:tcPr>
          <w:p w14:paraId="38CA3F9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1187" w:type="dxa"/>
            <w:tcBorders>
              <w:top w:val="nil"/>
              <w:left w:val="nil"/>
              <w:bottom w:val="nil"/>
              <w:right w:val="single" w:sz="8" w:space="0" w:color="auto"/>
            </w:tcBorders>
            <w:shd w:val="clear" w:color="000000" w:fill="F8696B"/>
            <w:noWrap/>
            <w:vAlign w:val="bottom"/>
            <w:hideMark/>
          </w:tcPr>
          <w:p w14:paraId="41F6BD7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nil"/>
              <w:left w:val="single" w:sz="8" w:space="0" w:color="auto"/>
              <w:bottom w:val="nil"/>
              <w:right w:val="nil"/>
            </w:tcBorders>
            <w:shd w:val="clear" w:color="000000" w:fill="11FB38"/>
            <w:noWrap/>
            <w:vAlign w:val="bottom"/>
            <w:hideMark/>
          </w:tcPr>
          <w:p w14:paraId="31CEE20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nil"/>
              <w:bottom w:val="nil"/>
              <w:right w:val="single" w:sz="8" w:space="0" w:color="auto"/>
            </w:tcBorders>
            <w:shd w:val="clear" w:color="000000" w:fill="F8696B"/>
            <w:noWrap/>
            <w:vAlign w:val="bottom"/>
            <w:hideMark/>
          </w:tcPr>
          <w:p w14:paraId="68C327E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32</w:t>
            </w:r>
          </w:p>
        </w:tc>
        <w:tc>
          <w:tcPr>
            <w:tcW w:w="960" w:type="dxa"/>
            <w:tcBorders>
              <w:top w:val="nil"/>
              <w:left w:val="nil"/>
              <w:bottom w:val="nil"/>
              <w:right w:val="nil"/>
            </w:tcBorders>
            <w:shd w:val="clear" w:color="auto" w:fill="auto"/>
            <w:noWrap/>
            <w:vAlign w:val="bottom"/>
            <w:hideMark/>
          </w:tcPr>
          <w:p w14:paraId="21DE833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705C949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6F30D2D2" w14:textId="77777777" w:rsidTr="006A40EB">
        <w:trPr>
          <w:trHeight w:val="288"/>
        </w:trPr>
        <w:tc>
          <w:tcPr>
            <w:tcW w:w="2120" w:type="dxa"/>
            <w:tcBorders>
              <w:top w:val="nil"/>
              <w:left w:val="single" w:sz="8" w:space="0" w:color="auto"/>
              <w:bottom w:val="nil"/>
              <w:right w:val="nil"/>
            </w:tcBorders>
            <w:shd w:val="clear" w:color="000000" w:fill="E7E6E6"/>
            <w:noWrap/>
            <w:vAlign w:val="bottom"/>
            <w:hideMark/>
          </w:tcPr>
          <w:p w14:paraId="4014140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single" w:sz="8" w:space="0" w:color="auto"/>
              <w:bottom w:val="nil"/>
              <w:right w:val="nil"/>
            </w:tcBorders>
            <w:shd w:val="clear" w:color="000000" w:fill="05FB2E"/>
            <w:noWrap/>
            <w:vAlign w:val="bottom"/>
            <w:hideMark/>
          </w:tcPr>
          <w:p w14:paraId="5D510EB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single" w:sz="8" w:space="0" w:color="auto"/>
            </w:tcBorders>
            <w:shd w:val="clear" w:color="000000" w:fill="F8696B"/>
            <w:noWrap/>
            <w:vAlign w:val="bottom"/>
            <w:hideMark/>
          </w:tcPr>
          <w:p w14:paraId="09AF130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nil"/>
              <w:left w:val="single" w:sz="8" w:space="0" w:color="auto"/>
              <w:bottom w:val="nil"/>
              <w:right w:val="nil"/>
            </w:tcBorders>
            <w:shd w:val="clear" w:color="000000" w:fill="09FB32"/>
            <w:noWrap/>
            <w:vAlign w:val="bottom"/>
            <w:hideMark/>
          </w:tcPr>
          <w:p w14:paraId="1C788C2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28</w:t>
            </w:r>
          </w:p>
        </w:tc>
        <w:tc>
          <w:tcPr>
            <w:tcW w:w="960" w:type="dxa"/>
            <w:tcBorders>
              <w:top w:val="nil"/>
              <w:left w:val="nil"/>
              <w:bottom w:val="nil"/>
              <w:right w:val="single" w:sz="8" w:space="0" w:color="auto"/>
            </w:tcBorders>
            <w:shd w:val="clear" w:color="000000" w:fill="F8696B"/>
            <w:noWrap/>
            <w:vAlign w:val="bottom"/>
            <w:hideMark/>
          </w:tcPr>
          <w:p w14:paraId="57A604B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34</w:t>
            </w:r>
          </w:p>
        </w:tc>
        <w:tc>
          <w:tcPr>
            <w:tcW w:w="960" w:type="dxa"/>
            <w:tcBorders>
              <w:top w:val="nil"/>
              <w:left w:val="single" w:sz="8" w:space="0" w:color="auto"/>
              <w:bottom w:val="nil"/>
              <w:right w:val="nil"/>
            </w:tcBorders>
            <w:shd w:val="clear" w:color="000000" w:fill="11FB38"/>
            <w:noWrap/>
            <w:vAlign w:val="bottom"/>
            <w:hideMark/>
          </w:tcPr>
          <w:p w14:paraId="170EE78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nil"/>
              <w:bottom w:val="nil"/>
              <w:right w:val="single" w:sz="8" w:space="0" w:color="auto"/>
            </w:tcBorders>
            <w:shd w:val="clear" w:color="000000" w:fill="F8696B"/>
            <w:noWrap/>
            <w:vAlign w:val="bottom"/>
            <w:hideMark/>
          </w:tcPr>
          <w:p w14:paraId="31D5B94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r>
      <w:tr w:rsidR="006A40EB" w:rsidRPr="006A40EB" w14:paraId="3A7E4659" w14:textId="77777777" w:rsidTr="006A40EB">
        <w:trPr>
          <w:trHeight w:val="288"/>
        </w:trPr>
        <w:tc>
          <w:tcPr>
            <w:tcW w:w="2120" w:type="dxa"/>
            <w:tcBorders>
              <w:top w:val="nil"/>
              <w:left w:val="single" w:sz="8" w:space="0" w:color="auto"/>
              <w:bottom w:val="nil"/>
              <w:right w:val="nil"/>
            </w:tcBorders>
            <w:shd w:val="clear" w:color="000000" w:fill="E7E6E6"/>
            <w:noWrap/>
            <w:vAlign w:val="bottom"/>
            <w:hideMark/>
          </w:tcPr>
          <w:p w14:paraId="3F14A4D2"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single" w:sz="8" w:space="0" w:color="auto"/>
              <w:bottom w:val="nil"/>
              <w:right w:val="nil"/>
            </w:tcBorders>
            <w:shd w:val="clear" w:color="000000" w:fill="27FB4A"/>
            <w:noWrap/>
            <w:vAlign w:val="bottom"/>
            <w:hideMark/>
          </w:tcPr>
          <w:p w14:paraId="1603E0B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1187" w:type="dxa"/>
            <w:tcBorders>
              <w:top w:val="nil"/>
              <w:left w:val="nil"/>
              <w:bottom w:val="nil"/>
              <w:right w:val="single" w:sz="8" w:space="0" w:color="auto"/>
            </w:tcBorders>
            <w:shd w:val="clear" w:color="000000" w:fill="F8696B"/>
            <w:noWrap/>
            <w:vAlign w:val="bottom"/>
            <w:hideMark/>
          </w:tcPr>
          <w:p w14:paraId="2DD15AF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960" w:type="dxa"/>
            <w:tcBorders>
              <w:top w:val="nil"/>
              <w:left w:val="single" w:sz="8" w:space="0" w:color="auto"/>
              <w:bottom w:val="nil"/>
              <w:right w:val="nil"/>
            </w:tcBorders>
            <w:shd w:val="clear" w:color="000000" w:fill="27FB4A"/>
            <w:noWrap/>
            <w:vAlign w:val="bottom"/>
            <w:hideMark/>
          </w:tcPr>
          <w:p w14:paraId="539BD1A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11FB38"/>
            <w:noWrap/>
            <w:vAlign w:val="bottom"/>
            <w:hideMark/>
          </w:tcPr>
          <w:p w14:paraId="1BC6F3A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960" w:type="dxa"/>
            <w:tcBorders>
              <w:top w:val="nil"/>
              <w:left w:val="single" w:sz="8" w:space="0" w:color="auto"/>
              <w:bottom w:val="nil"/>
              <w:right w:val="nil"/>
            </w:tcBorders>
            <w:shd w:val="clear" w:color="000000" w:fill="27FB4A"/>
            <w:noWrap/>
            <w:vAlign w:val="bottom"/>
            <w:hideMark/>
          </w:tcPr>
          <w:p w14:paraId="3A7DE41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F8696B"/>
            <w:noWrap/>
            <w:vAlign w:val="bottom"/>
            <w:hideMark/>
          </w:tcPr>
          <w:p w14:paraId="0AA36C4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r>
      <w:tr w:rsidR="006A40EB" w:rsidRPr="006A40EB" w14:paraId="2FD94BE9" w14:textId="77777777" w:rsidTr="006A40EB">
        <w:trPr>
          <w:trHeight w:val="300"/>
        </w:trPr>
        <w:tc>
          <w:tcPr>
            <w:tcW w:w="2120" w:type="dxa"/>
            <w:tcBorders>
              <w:top w:val="nil"/>
              <w:left w:val="single" w:sz="8" w:space="0" w:color="auto"/>
              <w:bottom w:val="single" w:sz="8" w:space="0" w:color="auto"/>
              <w:right w:val="nil"/>
            </w:tcBorders>
            <w:shd w:val="clear" w:color="000000" w:fill="E7E6E6"/>
            <w:noWrap/>
            <w:vAlign w:val="bottom"/>
            <w:hideMark/>
          </w:tcPr>
          <w:p w14:paraId="195D9AA7"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 </w:t>
            </w:r>
          </w:p>
        </w:tc>
        <w:tc>
          <w:tcPr>
            <w:tcW w:w="733" w:type="dxa"/>
            <w:tcBorders>
              <w:top w:val="nil"/>
              <w:left w:val="single" w:sz="8" w:space="0" w:color="auto"/>
              <w:bottom w:val="single" w:sz="8" w:space="0" w:color="auto"/>
              <w:right w:val="nil"/>
            </w:tcBorders>
            <w:shd w:val="clear" w:color="auto" w:fill="auto"/>
            <w:noWrap/>
            <w:vAlign w:val="bottom"/>
            <w:hideMark/>
          </w:tcPr>
          <w:p w14:paraId="3702B5B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single" w:sz="8" w:space="0" w:color="auto"/>
            </w:tcBorders>
            <w:shd w:val="clear" w:color="auto" w:fill="auto"/>
            <w:noWrap/>
            <w:vAlign w:val="bottom"/>
            <w:hideMark/>
          </w:tcPr>
          <w:p w14:paraId="7E02C88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nil"/>
            </w:tcBorders>
            <w:shd w:val="clear" w:color="auto" w:fill="auto"/>
            <w:noWrap/>
            <w:vAlign w:val="bottom"/>
            <w:hideMark/>
          </w:tcPr>
          <w:p w14:paraId="4BD4F8E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445E9A5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nil"/>
            </w:tcBorders>
            <w:shd w:val="clear" w:color="auto" w:fill="auto"/>
            <w:noWrap/>
            <w:vAlign w:val="bottom"/>
            <w:hideMark/>
          </w:tcPr>
          <w:p w14:paraId="7C544B0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48CE5D2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7AFE640C" w14:textId="77777777" w:rsidTr="006A40EB">
        <w:trPr>
          <w:trHeight w:val="288"/>
        </w:trPr>
        <w:tc>
          <w:tcPr>
            <w:tcW w:w="2120" w:type="dxa"/>
            <w:tcBorders>
              <w:top w:val="nil"/>
              <w:left w:val="nil"/>
              <w:bottom w:val="nil"/>
              <w:right w:val="nil"/>
            </w:tcBorders>
            <w:shd w:val="clear" w:color="auto" w:fill="auto"/>
            <w:noWrap/>
            <w:vAlign w:val="bottom"/>
            <w:hideMark/>
          </w:tcPr>
          <w:p w14:paraId="3E41E4D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00F4D29E"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4B40A7F4"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A780A18"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3A28007A"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2BA72648"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46746974"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r>
      <w:tr w:rsidR="006A40EB" w:rsidRPr="006A40EB" w14:paraId="68121825" w14:textId="77777777" w:rsidTr="006A40EB">
        <w:trPr>
          <w:trHeight w:val="300"/>
        </w:trPr>
        <w:tc>
          <w:tcPr>
            <w:tcW w:w="2120" w:type="dxa"/>
            <w:tcBorders>
              <w:top w:val="nil"/>
              <w:left w:val="nil"/>
              <w:bottom w:val="nil"/>
              <w:right w:val="nil"/>
            </w:tcBorders>
            <w:shd w:val="clear" w:color="auto" w:fill="auto"/>
            <w:noWrap/>
            <w:vAlign w:val="bottom"/>
            <w:hideMark/>
          </w:tcPr>
          <w:p w14:paraId="0C51298E"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733" w:type="dxa"/>
            <w:tcBorders>
              <w:top w:val="nil"/>
              <w:left w:val="nil"/>
              <w:bottom w:val="nil"/>
              <w:right w:val="nil"/>
            </w:tcBorders>
            <w:shd w:val="clear" w:color="auto" w:fill="auto"/>
            <w:noWrap/>
            <w:vAlign w:val="bottom"/>
            <w:hideMark/>
          </w:tcPr>
          <w:p w14:paraId="20B3F68B"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3305F0B0"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5EF60A4"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4B5B18BE"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00D10E77"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6F248BBF" w14:textId="77777777" w:rsidR="006A40EB" w:rsidRPr="006A40EB" w:rsidRDefault="006A40EB" w:rsidP="006A40EB">
            <w:pPr>
              <w:spacing w:after="0" w:line="240" w:lineRule="auto"/>
              <w:jc w:val="center"/>
              <w:rPr>
                <w:rFonts w:ascii="Times New Roman" w:eastAsia="Times New Roman" w:hAnsi="Times New Roman" w:cs="Times New Roman"/>
                <w:sz w:val="20"/>
                <w:szCs w:val="20"/>
                <w:lang w:val="fr-FR" w:eastAsia="fr-FR"/>
              </w:rPr>
            </w:pPr>
          </w:p>
        </w:tc>
      </w:tr>
      <w:tr w:rsidR="006A40EB" w:rsidRPr="006A40EB" w14:paraId="57431709" w14:textId="77777777" w:rsidTr="006A40EB">
        <w:trPr>
          <w:trHeight w:val="288"/>
        </w:trPr>
        <w:tc>
          <w:tcPr>
            <w:tcW w:w="2120" w:type="dxa"/>
            <w:tcBorders>
              <w:top w:val="single" w:sz="8" w:space="0" w:color="auto"/>
              <w:left w:val="single" w:sz="8" w:space="0" w:color="auto"/>
              <w:bottom w:val="nil"/>
              <w:right w:val="nil"/>
            </w:tcBorders>
            <w:shd w:val="clear" w:color="auto" w:fill="auto"/>
            <w:noWrap/>
            <w:vAlign w:val="bottom"/>
            <w:hideMark/>
          </w:tcPr>
          <w:p w14:paraId="19352F4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xml:space="preserve">TN </w:t>
            </w:r>
            <w:proofErr w:type="spellStart"/>
            <w:r w:rsidRPr="006A40EB">
              <w:rPr>
                <w:rFonts w:ascii="Calibri" w:eastAsia="Times New Roman" w:hAnsi="Calibri" w:cs="Calibri"/>
                <w:color w:val="000000"/>
                <w:lang w:val="fr-FR" w:eastAsia="fr-FR"/>
              </w:rPr>
              <w:t>gNB</w:t>
            </w:r>
            <w:proofErr w:type="spellEnd"/>
            <w:r w:rsidRPr="006A40EB">
              <w:rPr>
                <w:rFonts w:ascii="Calibri" w:eastAsia="Times New Roman" w:hAnsi="Calibri" w:cs="Calibri"/>
                <w:color w:val="000000"/>
                <w:lang w:val="fr-FR" w:eastAsia="fr-FR"/>
              </w:rPr>
              <w:t xml:space="preserve"> ACLR</w:t>
            </w:r>
          </w:p>
        </w:tc>
        <w:tc>
          <w:tcPr>
            <w:tcW w:w="1920" w:type="dxa"/>
            <w:gridSpan w:val="2"/>
            <w:tcBorders>
              <w:top w:val="single" w:sz="8" w:space="0" w:color="auto"/>
              <w:left w:val="single" w:sz="8" w:space="0" w:color="auto"/>
              <w:bottom w:val="nil"/>
              <w:right w:val="single" w:sz="8" w:space="0" w:color="000000"/>
            </w:tcBorders>
            <w:shd w:val="clear" w:color="000000" w:fill="E7E6E6"/>
            <w:noWrap/>
            <w:vAlign w:val="bottom"/>
            <w:hideMark/>
          </w:tcPr>
          <w:p w14:paraId="286305CB"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79E1F829"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6CFA3EAB"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38853488" w14:textId="77777777" w:rsidTr="006A40EB">
        <w:trPr>
          <w:trHeight w:val="300"/>
        </w:trPr>
        <w:tc>
          <w:tcPr>
            <w:tcW w:w="2120" w:type="dxa"/>
            <w:tcBorders>
              <w:top w:val="nil"/>
              <w:left w:val="single" w:sz="8" w:space="0" w:color="auto"/>
              <w:bottom w:val="single" w:sz="8" w:space="0" w:color="auto"/>
              <w:right w:val="nil"/>
            </w:tcBorders>
            <w:shd w:val="clear" w:color="auto" w:fill="auto"/>
            <w:noWrap/>
            <w:vAlign w:val="bottom"/>
            <w:hideMark/>
          </w:tcPr>
          <w:p w14:paraId="43D7AA4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30</w:t>
            </w:r>
          </w:p>
        </w:tc>
        <w:tc>
          <w:tcPr>
            <w:tcW w:w="733" w:type="dxa"/>
            <w:tcBorders>
              <w:top w:val="nil"/>
              <w:left w:val="single" w:sz="8" w:space="0" w:color="auto"/>
              <w:bottom w:val="single" w:sz="8" w:space="0" w:color="auto"/>
              <w:right w:val="nil"/>
            </w:tcBorders>
            <w:shd w:val="clear" w:color="000000" w:fill="E7E6E6"/>
            <w:noWrap/>
            <w:vAlign w:val="bottom"/>
            <w:hideMark/>
          </w:tcPr>
          <w:p w14:paraId="43AC6938"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484D53B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5992AE63"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6B38EA4C"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018159C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5A5CE334"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6EA57558"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693D2743"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nil"/>
              <w:bottom w:val="nil"/>
              <w:right w:val="nil"/>
            </w:tcBorders>
            <w:shd w:val="clear" w:color="000000" w:fill="F8696B"/>
            <w:noWrap/>
            <w:vAlign w:val="bottom"/>
            <w:hideMark/>
          </w:tcPr>
          <w:p w14:paraId="6A1817B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1187" w:type="dxa"/>
            <w:tcBorders>
              <w:top w:val="nil"/>
              <w:left w:val="nil"/>
              <w:bottom w:val="nil"/>
              <w:right w:val="nil"/>
            </w:tcBorders>
            <w:shd w:val="clear" w:color="auto" w:fill="auto"/>
            <w:noWrap/>
            <w:vAlign w:val="bottom"/>
            <w:hideMark/>
          </w:tcPr>
          <w:p w14:paraId="3952DAA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auto" w:fill="auto"/>
            <w:noWrap/>
            <w:vAlign w:val="bottom"/>
            <w:hideMark/>
          </w:tcPr>
          <w:p w14:paraId="3A9A958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nil"/>
              <w:bottom w:val="nil"/>
              <w:right w:val="single" w:sz="8" w:space="0" w:color="auto"/>
            </w:tcBorders>
            <w:shd w:val="clear" w:color="auto" w:fill="auto"/>
            <w:noWrap/>
            <w:vAlign w:val="bottom"/>
            <w:hideMark/>
          </w:tcPr>
          <w:p w14:paraId="57672E9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single" w:sz="8" w:space="0" w:color="auto"/>
              <w:left w:val="single" w:sz="8" w:space="0" w:color="auto"/>
              <w:bottom w:val="nil"/>
              <w:right w:val="nil"/>
            </w:tcBorders>
            <w:shd w:val="clear" w:color="000000" w:fill="F8696B"/>
            <w:noWrap/>
            <w:vAlign w:val="bottom"/>
            <w:hideMark/>
          </w:tcPr>
          <w:p w14:paraId="2C741D5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7D9595E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771A68D0"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5C939F7D"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w:t>
            </w:r>
          </w:p>
        </w:tc>
        <w:tc>
          <w:tcPr>
            <w:tcW w:w="733" w:type="dxa"/>
            <w:tcBorders>
              <w:top w:val="nil"/>
              <w:left w:val="nil"/>
              <w:bottom w:val="nil"/>
              <w:right w:val="nil"/>
            </w:tcBorders>
            <w:shd w:val="clear" w:color="000000" w:fill="1CFB41"/>
            <w:noWrap/>
            <w:vAlign w:val="bottom"/>
            <w:hideMark/>
          </w:tcPr>
          <w:p w14:paraId="265A554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nil"/>
            </w:tcBorders>
            <w:shd w:val="clear" w:color="auto" w:fill="auto"/>
            <w:noWrap/>
            <w:vAlign w:val="bottom"/>
            <w:hideMark/>
          </w:tcPr>
          <w:p w14:paraId="7285661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05FB2E"/>
            <w:noWrap/>
            <w:vAlign w:val="bottom"/>
            <w:hideMark/>
          </w:tcPr>
          <w:p w14:paraId="02AA8B8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nil"/>
              <w:bottom w:val="nil"/>
              <w:right w:val="single" w:sz="8" w:space="0" w:color="auto"/>
            </w:tcBorders>
            <w:shd w:val="clear" w:color="auto" w:fill="auto"/>
            <w:noWrap/>
            <w:vAlign w:val="bottom"/>
            <w:hideMark/>
          </w:tcPr>
          <w:p w14:paraId="63B66CD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nil"/>
              <w:bottom w:val="nil"/>
              <w:right w:val="nil"/>
            </w:tcBorders>
            <w:shd w:val="clear" w:color="auto" w:fill="auto"/>
            <w:noWrap/>
            <w:vAlign w:val="bottom"/>
            <w:hideMark/>
          </w:tcPr>
          <w:p w14:paraId="6879540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119AB4E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6723AB90"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4B33F989"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nil"/>
              <w:bottom w:val="nil"/>
              <w:right w:val="nil"/>
            </w:tcBorders>
            <w:shd w:val="clear" w:color="000000" w:fill="11FB38"/>
            <w:noWrap/>
            <w:vAlign w:val="bottom"/>
            <w:hideMark/>
          </w:tcPr>
          <w:p w14:paraId="23F8CDE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26</w:t>
            </w:r>
          </w:p>
        </w:tc>
        <w:tc>
          <w:tcPr>
            <w:tcW w:w="1187" w:type="dxa"/>
            <w:tcBorders>
              <w:top w:val="nil"/>
              <w:left w:val="nil"/>
              <w:bottom w:val="nil"/>
              <w:right w:val="nil"/>
            </w:tcBorders>
            <w:shd w:val="clear" w:color="auto" w:fill="auto"/>
            <w:noWrap/>
            <w:vAlign w:val="bottom"/>
            <w:hideMark/>
          </w:tcPr>
          <w:p w14:paraId="1B007F5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F8696B"/>
            <w:noWrap/>
            <w:vAlign w:val="bottom"/>
            <w:hideMark/>
          </w:tcPr>
          <w:p w14:paraId="7D223E0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c>
          <w:tcPr>
            <w:tcW w:w="960" w:type="dxa"/>
            <w:tcBorders>
              <w:top w:val="nil"/>
              <w:left w:val="nil"/>
              <w:bottom w:val="nil"/>
              <w:right w:val="single" w:sz="8" w:space="0" w:color="auto"/>
            </w:tcBorders>
            <w:shd w:val="clear" w:color="auto" w:fill="auto"/>
            <w:noWrap/>
            <w:vAlign w:val="bottom"/>
            <w:hideMark/>
          </w:tcPr>
          <w:p w14:paraId="25B2F52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05FB2E"/>
            <w:noWrap/>
            <w:vAlign w:val="bottom"/>
            <w:hideMark/>
          </w:tcPr>
          <w:p w14:paraId="5D72B14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nil"/>
              <w:bottom w:val="nil"/>
              <w:right w:val="single" w:sz="8" w:space="0" w:color="auto"/>
            </w:tcBorders>
            <w:shd w:val="clear" w:color="auto" w:fill="auto"/>
            <w:noWrap/>
            <w:vAlign w:val="bottom"/>
            <w:hideMark/>
          </w:tcPr>
          <w:p w14:paraId="1406E24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63051A0C" w14:textId="77777777" w:rsidTr="006A40EB">
        <w:trPr>
          <w:trHeight w:val="288"/>
        </w:trPr>
        <w:tc>
          <w:tcPr>
            <w:tcW w:w="2120" w:type="dxa"/>
            <w:tcBorders>
              <w:top w:val="nil"/>
              <w:left w:val="single" w:sz="8" w:space="0" w:color="auto"/>
              <w:bottom w:val="nil"/>
              <w:right w:val="single" w:sz="8" w:space="0" w:color="auto"/>
            </w:tcBorders>
            <w:shd w:val="clear" w:color="000000" w:fill="E7E6E6"/>
            <w:noWrap/>
            <w:vAlign w:val="bottom"/>
            <w:hideMark/>
          </w:tcPr>
          <w:p w14:paraId="5E79911F"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nil"/>
              <w:bottom w:val="nil"/>
              <w:right w:val="nil"/>
            </w:tcBorders>
            <w:shd w:val="clear" w:color="000000" w:fill="27FB4A"/>
            <w:noWrap/>
            <w:vAlign w:val="bottom"/>
            <w:hideMark/>
          </w:tcPr>
          <w:p w14:paraId="78C13BF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1187" w:type="dxa"/>
            <w:tcBorders>
              <w:top w:val="nil"/>
              <w:left w:val="nil"/>
              <w:bottom w:val="nil"/>
              <w:right w:val="nil"/>
            </w:tcBorders>
            <w:shd w:val="clear" w:color="auto" w:fill="auto"/>
            <w:noWrap/>
            <w:vAlign w:val="bottom"/>
            <w:hideMark/>
          </w:tcPr>
          <w:p w14:paraId="282717B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24FB47"/>
            <w:noWrap/>
            <w:vAlign w:val="bottom"/>
            <w:hideMark/>
          </w:tcPr>
          <w:p w14:paraId="7EC5104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05FB2E"/>
            <w:noWrap/>
            <w:vAlign w:val="bottom"/>
            <w:hideMark/>
          </w:tcPr>
          <w:p w14:paraId="690D92D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single" w:sz="8" w:space="0" w:color="auto"/>
              <w:bottom w:val="nil"/>
              <w:right w:val="nil"/>
            </w:tcBorders>
            <w:shd w:val="clear" w:color="000000" w:fill="24FB47"/>
            <w:noWrap/>
            <w:vAlign w:val="bottom"/>
            <w:hideMark/>
          </w:tcPr>
          <w:p w14:paraId="48C6F41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auto" w:fill="auto"/>
            <w:noWrap/>
            <w:vAlign w:val="bottom"/>
            <w:hideMark/>
          </w:tcPr>
          <w:p w14:paraId="138EA96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581BE708" w14:textId="77777777" w:rsidTr="006A40EB">
        <w:trPr>
          <w:trHeight w:val="300"/>
        </w:trPr>
        <w:tc>
          <w:tcPr>
            <w:tcW w:w="2120" w:type="dxa"/>
            <w:tcBorders>
              <w:top w:val="nil"/>
              <w:left w:val="single" w:sz="8" w:space="0" w:color="auto"/>
              <w:bottom w:val="single" w:sz="8" w:space="0" w:color="auto"/>
              <w:right w:val="single" w:sz="8" w:space="0" w:color="auto"/>
            </w:tcBorders>
            <w:shd w:val="clear" w:color="000000" w:fill="E7E6E6"/>
            <w:noWrap/>
            <w:vAlign w:val="bottom"/>
            <w:hideMark/>
          </w:tcPr>
          <w:p w14:paraId="55C52B74" w14:textId="77777777" w:rsidR="006A40EB" w:rsidRPr="006A40EB" w:rsidRDefault="006A40EB" w:rsidP="006A40EB">
            <w:pPr>
              <w:spacing w:after="0" w:line="240" w:lineRule="auto"/>
              <w:jc w:val="right"/>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0</w:t>
            </w:r>
          </w:p>
        </w:tc>
        <w:tc>
          <w:tcPr>
            <w:tcW w:w="733" w:type="dxa"/>
            <w:tcBorders>
              <w:top w:val="nil"/>
              <w:left w:val="nil"/>
              <w:bottom w:val="single" w:sz="8" w:space="0" w:color="auto"/>
              <w:right w:val="nil"/>
            </w:tcBorders>
            <w:shd w:val="clear" w:color="auto" w:fill="auto"/>
            <w:noWrap/>
            <w:vAlign w:val="bottom"/>
            <w:hideMark/>
          </w:tcPr>
          <w:p w14:paraId="0820ECF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nil"/>
            </w:tcBorders>
            <w:shd w:val="clear" w:color="auto" w:fill="auto"/>
            <w:noWrap/>
            <w:vAlign w:val="bottom"/>
            <w:hideMark/>
          </w:tcPr>
          <w:p w14:paraId="722F81D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single" w:sz="8" w:space="0" w:color="auto"/>
              <w:bottom w:val="single" w:sz="8" w:space="0" w:color="auto"/>
              <w:right w:val="nil"/>
            </w:tcBorders>
            <w:shd w:val="clear" w:color="auto" w:fill="auto"/>
            <w:noWrap/>
            <w:vAlign w:val="bottom"/>
            <w:hideMark/>
          </w:tcPr>
          <w:p w14:paraId="239410B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0251CB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nil"/>
            </w:tcBorders>
            <w:shd w:val="clear" w:color="auto" w:fill="auto"/>
            <w:noWrap/>
            <w:vAlign w:val="bottom"/>
            <w:hideMark/>
          </w:tcPr>
          <w:p w14:paraId="16EEDB0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645626D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bl>
    <w:p w14:paraId="369B8200" w14:textId="66E87D7D" w:rsidR="006A40EB" w:rsidRDefault="006A40EB" w:rsidP="007D26B5">
      <w:pPr>
        <w:rPr>
          <w:rFonts w:ascii="Times New Roman" w:hAnsi="Times New Roman" w:cs="Times New Roman"/>
          <w:sz w:val="20"/>
          <w:szCs w:val="20"/>
          <w:lang w:eastAsia="zh-CN"/>
        </w:rPr>
      </w:pPr>
    </w:p>
    <w:p w14:paraId="3B071CAB" w14:textId="563405B0" w:rsidR="006A40EB" w:rsidRDefault="006A40EB" w:rsidP="006A40EB">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w:t>
      </w:r>
      <w:r>
        <w:rPr>
          <w:rFonts w:ascii="Times New Roman" w:hAnsi="Times New Roman" w:cs="Times New Roman"/>
          <w:sz w:val="20"/>
          <w:szCs w:val="20"/>
          <w:highlight w:val="yellow"/>
          <w:lang w:eastAsia="zh-CN"/>
        </w:rPr>
        <w:t xml:space="preserve">esults with </w:t>
      </w:r>
      <w:r w:rsidRPr="006A40EB">
        <w:rPr>
          <w:rFonts w:ascii="Times New Roman" w:hAnsi="Times New Roman" w:cs="Times New Roman"/>
          <w:sz w:val="20"/>
          <w:szCs w:val="20"/>
          <w:highlight w:val="yellow"/>
          <w:lang w:eastAsia="zh-CN"/>
        </w:rPr>
        <w:t>isolation (</w:t>
      </w:r>
      <w:proofErr w:type="spellStart"/>
      <w:r w:rsidRPr="006A40EB">
        <w:rPr>
          <w:rFonts w:ascii="Times New Roman" w:hAnsi="Times New Roman" w:cs="Times New Roman"/>
          <w:sz w:val="20"/>
          <w:szCs w:val="20"/>
          <w:highlight w:val="yellow"/>
          <w:lang w:eastAsia="zh-CN"/>
        </w:rPr>
        <w:t>guarband</w:t>
      </w:r>
      <w:proofErr w:type="spellEnd"/>
      <w:r w:rsidR="00C02F27">
        <w:rPr>
          <w:rFonts w:ascii="Times New Roman" w:hAnsi="Times New Roman" w:cs="Times New Roman"/>
          <w:sz w:val="20"/>
          <w:szCs w:val="20"/>
          <w:highlight w:val="yellow"/>
          <w:lang w:eastAsia="zh-CN"/>
        </w:rPr>
        <w:t xml:space="preserve"> with 5dB ACIR decrease</w:t>
      </w:r>
      <w:r w:rsidRPr="006A40EB">
        <w:rPr>
          <w:rFonts w:ascii="Times New Roman" w:hAnsi="Times New Roman" w:cs="Times New Roman"/>
          <w:sz w:val="20"/>
          <w:szCs w:val="20"/>
          <w:highlight w:val="yellow"/>
          <w:lang w:eastAsia="zh-CN"/>
        </w:rPr>
        <w:t>)</w:t>
      </w:r>
    </w:p>
    <w:tbl>
      <w:tblPr>
        <w:tblW w:w="8200" w:type="dxa"/>
        <w:tblCellMar>
          <w:left w:w="70" w:type="dxa"/>
          <w:right w:w="70" w:type="dxa"/>
        </w:tblCellMar>
        <w:tblLook w:val="04A0" w:firstRow="1" w:lastRow="0" w:firstColumn="1" w:lastColumn="0" w:noHBand="0" w:noVBand="1"/>
      </w:tblPr>
      <w:tblGrid>
        <w:gridCol w:w="2440"/>
        <w:gridCol w:w="733"/>
        <w:gridCol w:w="1187"/>
        <w:gridCol w:w="733"/>
        <w:gridCol w:w="1187"/>
        <w:gridCol w:w="960"/>
        <w:gridCol w:w="1017"/>
      </w:tblGrid>
      <w:tr w:rsidR="006A40EB" w:rsidRPr="006A40EB" w14:paraId="37BC88FE" w14:textId="77777777" w:rsidTr="006A40EB">
        <w:trPr>
          <w:trHeight w:val="288"/>
        </w:trPr>
        <w:tc>
          <w:tcPr>
            <w:tcW w:w="2440" w:type="dxa"/>
            <w:tcBorders>
              <w:top w:val="nil"/>
              <w:left w:val="nil"/>
              <w:bottom w:val="nil"/>
              <w:right w:val="nil"/>
            </w:tcBorders>
            <w:shd w:val="clear" w:color="auto" w:fill="auto"/>
            <w:noWrap/>
            <w:vAlign w:val="bottom"/>
            <w:hideMark/>
          </w:tcPr>
          <w:p w14:paraId="436D411B"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LEO600</w:t>
            </w:r>
          </w:p>
        </w:tc>
        <w:tc>
          <w:tcPr>
            <w:tcW w:w="3840" w:type="dxa"/>
            <w:gridSpan w:val="4"/>
            <w:tcBorders>
              <w:top w:val="nil"/>
              <w:left w:val="nil"/>
              <w:bottom w:val="nil"/>
              <w:right w:val="nil"/>
            </w:tcBorders>
            <w:shd w:val="clear" w:color="auto" w:fill="auto"/>
            <w:noWrap/>
            <w:vAlign w:val="bottom"/>
            <w:hideMark/>
          </w:tcPr>
          <w:p w14:paraId="516770F7" w14:textId="77777777" w:rsidR="006A40EB" w:rsidRPr="006A40EB" w:rsidRDefault="006A40EB" w:rsidP="006A40EB">
            <w:pPr>
              <w:spacing w:after="0" w:line="240" w:lineRule="auto"/>
              <w:rPr>
                <w:rFonts w:ascii="Calibri" w:eastAsia="Times New Roman" w:hAnsi="Calibri" w:cs="Calibri"/>
                <w:b/>
                <w:bCs/>
                <w:color w:val="000000"/>
                <w:lang w:eastAsia="fr-FR"/>
              </w:rPr>
            </w:pPr>
            <w:r w:rsidRPr="006A40EB">
              <w:rPr>
                <w:rFonts w:ascii="Calibri" w:eastAsia="Times New Roman" w:hAnsi="Calibri" w:cs="Calibri"/>
                <w:b/>
                <w:bCs/>
                <w:color w:val="000000"/>
                <w:lang w:eastAsia="fr-FR"/>
              </w:rPr>
              <w:t>Total ACIR with extra ACIR isolation</w:t>
            </w:r>
          </w:p>
        </w:tc>
        <w:tc>
          <w:tcPr>
            <w:tcW w:w="960" w:type="dxa"/>
            <w:tcBorders>
              <w:top w:val="nil"/>
              <w:left w:val="nil"/>
              <w:bottom w:val="nil"/>
              <w:right w:val="nil"/>
            </w:tcBorders>
            <w:shd w:val="clear" w:color="auto" w:fill="auto"/>
            <w:noWrap/>
            <w:vAlign w:val="bottom"/>
            <w:hideMark/>
          </w:tcPr>
          <w:p w14:paraId="08658A80" w14:textId="77777777" w:rsidR="006A40EB" w:rsidRPr="006A40EB" w:rsidRDefault="006A40EB" w:rsidP="006A40EB">
            <w:pPr>
              <w:spacing w:after="0" w:line="240" w:lineRule="auto"/>
              <w:rPr>
                <w:rFonts w:ascii="Calibri" w:eastAsia="Times New Roman" w:hAnsi="Calibri" w:cs="Calibri"/>
                <w:b/>
                <w:bCs/>
                <w:color w:val="000000"/>
                <w:lang w:eastAsia="fr-FR"/>
              </w:rPr>
            </w:pPr>
          </w:p>
        </w:tc>
        <w:tc>
          <w:tcPr>
            <w:tcW w:w="960" w:type="dxa"/>
            <w:tcBorders>
              <w:top w:val="nil"/>
              <w:left w:val="nil"/>
              <w:bottom w:val="nil"/>
              <w:right w:val="nil"/>
            </w:tcBorders>
            <w:shd w:val="clear" w:color="auto" w:fill="auto"/>
            <w:noWrap/>
            <w:vAlign w:val="bottom"/>
            <w:hideMark/>
          </w:tcPr>
          <w:p w14:paraId="3A7F1104" w14:textId="77777777" w:rsidR="006A40EB" w:rsidRPr="006A40EB" w:rsidRDefault="006A40EB" w:rsidP="006A40EB">
            <w:pPr>
              <w:spacing w:after="0" w:line="240" w:lineRule="auto"/>
              <w:rPr>
                <w:rFonts w:ascii="Times New Roman" w:eastAsia="Times New Roman" w:hAnsi="Times New Roman" w:cs="Times New Roman"/>
                <w:sz w:val="20"/>
                <w:szCs w:val="20"/>
                <w:lang w:eastAsia="fr-FR"/>
              </w:rPr>
            </w:pPr>
          </w:p>
        </w:tc>
      </w:tr>
      <w:tr w:rsidR="006A40EB" w:rsidRPr="006A40EB" w14:paraId="06750669" w14:textId="77777777" w:rsidTr="006A40EB">
        <w:trPr>
          <w:trHeight w:val="300"/>
        </w:trPr>
        <w:tc>
          <w:tcPr>
            <w:tcW w:w="2440" w:type="dxa"/>
            <w:tcBorders>
              <w:top w:val="nil"/>
              <w:left w:val="nil"/>
              <w:bottom w:val="nil"/>
              <w:right w:val="nil"/>
            </w:tcBorders>
            <w:shd w:val="clear" w:color="auto" w:fill="auto"/>
            <w:noWrap/>
            <w:vAlign w:val="bottom"/>
            <w:hideMark/>
          </w:tcPr>
          <w:p w14:paraId="56E03723"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Extra ACIR isolation (dB)*</w:t>
            </w:r>
          </w:p>
        </w:tc>
        <w:tc>
          <w:tcPr>
            <w:tcW w:w="1920" w:type="dxa"/>
            <w:gridSpan w:val="2"/>
            <w:tcBorders>
              <w:top w:val="single" w:sz="4" w:space="0" w:color="auto"/>
              <w:left w:val="single" w:sz="8" w:space="0" w:color="auto"/>
              <w:bottom w:val="nil"/>
              <w:right w:val="single" w:sz="8" w:space="0" w:color="000000"/>
            </w:tcBorders>
            <w:shd w:val="clear" w:color="000000" w:fill="E7E6E6"/>
            <w:noWrap/>
            <w:vAlign w:val="bottom"/>
            <w:hideMark/>
          </w:tcPr>
          <w:p w14:paraId="72B022C3"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6A32860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2F4BB53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05B8C2A6" w14:textId="77777777" w:rsidTr="006A40EB">
        <w:trPr>
          <w:trHeight w:val="300"/>
        </w:trPr>
        <w:tc>
          <w:tcPr>
            <w:tcW w:w="2440" w:type="dxa"/>
            <w:tcBorders>
              <w:top w:val="single" w:sz="8" w:space="0" w:color="auto"/>
              <w:left w:val="single" w:sz="8" w:space="0" w:color="auto"/>
              <w:bottom w:val="single" w:sz="8" w:space="0" w:color="auto"/>
              <w:right w:val="single" w:sz="8" w:space="0" w:color="auto"/>
            </w:tcBorders>
            <w:shd w:val="clear" w:color="000000" w:fill="FFE699"/>
            <w:noWrap/>
            <w:vAlign w:val="bottom"/>
            <w:hideMark/>
          </w:tcPr>
          <w:p w14:paraId="5283996C" w14:textId="77777777" w:rsidR="006A40EB" w:rsidRPr="006A40EB" w:rsidRDefault="006A40EB" w:rsidP="006A40EB">
            <w:pPr>
              <w:spacing w:after="0" w:line="240" w:lineRule="auto"/>
              <w:jc w:val="right"/>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
        </w:tc>
        <w:tc>
          <w:tcPr>
            <w:tcW w:w="733" w:type="dxa"/>
            <w:tcBorders>
              <w:top w:val="nil"/>
              <w:left w:val="nil"/>
              <w:bottom w:val="nil"/>
              <w:right w:val="nil"/>
            </w:tcBorders>
            <w:shd w:val="clear" w:color="000000" w:fill="E7E6E6"/>
            <w:noWrap/>
            <w:vAlign w:val="bottom"/>
            <w:hideMark/>
          </w:tcPr>
          <w:p w14:paraId="1DA1B5A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5FC387D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733" w:type="dxa"/>
            <w:tcBorders>
              <w:top w:val="nil"/>
              <w:left w:val="nil"/>
              <w:bottom w:val="nil"/>
              <w:right w:val="nil"/>
            </w:tcBorders>
            <w:shd w:val="clear" w:color="000000" w:fill="E7E6E6"/>
            <w:noWrap/>
            <w:vAlign w:val="bottom"/>
            <w:hideMark/>
          </w:tcPr>
          <w:p w14:paraId="6B3EFC59"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6A63D9D7"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13A90285"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55D273F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37A1AC81"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1C1018F2"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single" w:sz="8" w:space="0" w:color="auto"/>
              <w:bottom w:val="nil"/>
              <w:right w:val="nil"/>
            </w:tcBorders>
            <w:shd w:val="clear" w:color="000000" w:fill="4DD040"/>
            <w:noWrap/>
            <w:vAlign w:val="bottom"/>
            <w:hideMark/>
          </w:tcPr>
          <w:p w14:paraId="3099D00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single" w:sz="8" w:space="0" w:color="auto"/>
              <w:left w:val="nil"/>
              <w:bottom w:val="nil"/>
              <w:right w:val="nil"/>
            </w:tcBorders>
            <w:shd w:val="clear" w:color="000000" w:fill="7EB24C"/>
            <w:noWrap/>
            <w:vAlign w:val="bottom"/>
            <w:hideMark/>
          </w:tcPr>
          <w:p w14:paraId="17CFA89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733" w:type="dxa"/>
            <w:tcBorders>
              <w:top w:val="single" w:sz="8" w:space="0" w:color="auto"/>
              <w:left w:val="single" w:sz="8" w:space="0" w:color="auto"/>
              <w:bottom w:val="nil"/>
              <w:right w:val="nil"/>
            </w:tcBorders>
            <w:shd w:val="clear" w:color="000000" w:fill="7EB24C"/>
            <w:noWrap/>
            <w:vAlign w:val="bottom"/>
            <w:hideMark/>
          </w:tcPr>
          <w:p w14:paraId="14846EB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1187" w:type="dxa"/>
            <w:tcBorders>
              <w:top w:val="single" w:sz="8" w:space="0" w:color="auto"/>
              <w:left w:val="nil"/>
              <w:bottom w:val="nil"/>
              <w:right w:val="nil"/>
            </w:tcBorders>
            <w:shd w:val="clear" w:color="000000" w:fill="F8696B"/>
            <w:noWrap/>
            <w:vAlign w:val="bottom"/>
            <w:hideMark/>
          </w:tcPr>
          <w:p w14:paraId="379860F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960" w:type="dxa"/>
            <w:tcBorders>
              <w:top w:val="single" w:sz="8" w:space="0" w:color="auto"/>
              <w:left w:val="single" w:sz="8" w:space="0" w:color="auto"/>
              <w:bottom w:val="nil"/>
              <w:right w:val="nil"/>
            </w:tcBorders>
            <w:shd w:val="clear" w:color="000000" w:fill="4DD040"/>
            <w:noWrap/>
            <w:vAlign w:val="bottom"/>
            <w:hideMark/>
          </w:tcPr>
          <w:p w14:paraId="6BCC883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960" w:type="dxa"/>
            <w:tcBorders>
              <w:top w:val="single" w:sz="8" w:space="0" w:color="auto"/>
              <w:left w:val="nil"/>
              <w:bottom w:val="nil"/>
              <w:right w:val="single" w:sz="8" w:space="0" w:color="auto"/>
            </w:tcBorders>
            <w:shd w:val="clear" w:color="000000" w:fill="AF9558"/>
            <w:noWrap/>
            <w:vAlign w:val="bottom"/>
            <w:hideMark/>
          </w:tcPr>
          <w:p w14:paraId="2092B7C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r>
      <w:tr w:rsidR="006A40EB" w:rsidRPr="006A40EB" w14:paraId="0228E0F2"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5063AED3"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sc5_22m_ntn_txp6</w:t>
            </w:r>
          </w:p>
        </w:tc>
        <w:tc>
          <w:tcPr>
            <w:tcW w:w="733" w:type="dxa"/>
            <w:tcBorders>
              <w:top w:val="nil"/>
              <w:left w:val="single" w:sz="8" w:space="0" w:color="auto"/>
              <w:bottom w:val="nil"/>
              <w:right w:val="nil"/>
            </w:tcBorders>
            <w:shd w:val="clear" w:color="000000" w:fill="27FB4A"/>
            <w:noWrap/>
            <w:vAlign w:val="bottom"/>
            <w:hideMark/>
          </w:tcPr>
          <w:p w14:paraId="1B36A5F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1187" w:type="dxa"/>
            <w:tcBorders>
              <w:top w:val="nil"/>
              <w:left w:val="nil"/>
              <w:bottom w:val="nil"/>
              <w:right w:val="nil"/>
            </w:tcBorders>
            <w:shd w:val="clear" w:color="000000" w:fill="7EB24C"/>
            <w:noWrap/>
            <w:vAlign w:val="bottom"/>
            <w:hideMark/>
          </w:tcPr>
          <w:p w14:paraId="1A89383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733" w:type="dxa"/>
            <w:tcBorders>
              <w:top w:val="nil"/>
              <w:left w:val="single" w:sz="8" w:space="0" w:color="auto"/>
              <w:bottom w:val="nil"/>
              <w:right w:val="nil"/>
            </w:tcBorders>
            <w:shd w:val="clear" w:color="000000" w:fill="4DD040"/>
            <w:noWrap/>
            <w:vAlign w:val="bottom"/>
            <w:hideMark/>
          </w:tcPr>
          <w:p w14:paraId="1D3D6C4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nil"/>
            </w:tcBorders>
            <w:shd w:val="clear" w:color="000000" w:fill="DF7864"/>
            <w:noWrap/>
            <w:vAlign w:val="bottom"/>
            <w:hideMark/>
          </w:tcPr>
          <w:p w14:paraId="586F5CF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single" w:sz="8" w:space="0" w:color="auto"/>
              <w:bottom w:val="nil"/>
              <w:right w:val="nil"/>
            </w:tcBorders>
            <w:shd w:val="clear" w:color="auto" w:fill="auto"/>
            <w:noWrap/>
            <w:vAlign w:val="bottom"/>
            <w:hideMark/>
          </w:tcPr>
          <w:p w14:paraId="434D8D8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113A3C5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4D749C95"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754A5E81"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single" w:sz="8" w:space="0" w:color="auto"/>
              <w:bottom w:val="nil"/>
              <w:right w:val="nil"/>
            </w:tcBorders>
            <w:shd w:val="clear" w:color="000000" w:fill="27FB4A"/>
            <w:noWrap/>
            <w:vAlign w:val="bottom"/>
            <w:hideMark/>
          </w:tcPr>
          <w:p w14:paraId="41187CB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1187" w:type="dxa"/>
            <w:tcBorders>
              <w:top w:val="nil"/>
              <w:left w:val="nil"/>
              <w:bottom w:val="nil"/>
              <w:right w:val="nil"/>
            </w:tcBorders>
            <w:shd w:val="clear" w:color="000000" w:fill="7EB24C"/>
            <w:noWrap/>
            <w:vAlign w:val="bottom"/>
            <w:hideMark/>
          </w:tcPr>
          <w:p w14:paraId="6375610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733" w:type="dxa"/>
            <w:tcBorders>
              <w:top w:val="nil"/>
              <w:left w:val="single" w:sz="8" w:space="0" w:color="auto"/>
              <w:bottom w:val="nil"/>
              <w:right w:val="nil"/>
            </w:tcBorders>
            <w:shd w:val="clear" w:color="000000" w:fill="4DD040"/>
            <w:noWrap/>
            <w:vAlign w:val="bottom"/>
            <w:hideMark/>
          </w:tcPr>
          <w:p w14:paraId="29174C1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nil"/>
            </w:tcBorders>
            <w:shd w:val="clear" w:color="000000" w:fill="F8696B"/>
            <w:noWrap/>
            <w:vAlign w:val="bottom"/>
            <w:hideMark/>
          </w:tcPr>
          <w:p w14:paraId="7DCFCBD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960" w:type="dxa"/>
            <w:tcBorders>
              <w:top w:val="nil"/>
              <w:left w:val="single" w:sz="8" w:space="0" w:color="auto"/>
              <w:bottom w:val="nil"/>
              <w:right w:val="nil"/>
            </w:tcBorders>
            <w:shd w:val="clear" w:color="000000" w:fill="1DED34"/>
            <w:noWrap/>
            <w:vAlign w:val="bottom"/>
            <w:hideMark/>
          </w:tcPr>
          <w:p w14:paraId="27CB4EF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7EB24C"/>
            <w:noWrap/>
            <w:vAlign w:val="bottom"/>
            <w:hideMark/>
          </w:tcPr>
          <w:p w14:paraId="3DA065F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r>
      <w:tr w:rsidR="006A40EB" w:rsidRPr="006A40EB" w14:paraId="0DE251D0"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0DA7D088"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single" w:sz="8" w:space="0" w:color="auto"/>
              <w:bottom w:val="nil"/>
              <w:right w:val="nil"/>
            </w:tcBorders>
            <w:shd w:val="clear" w:color="000000" w:fill="27FB4A"/>
            <w:noWrap/>
            <w:vAlign w:val="bottom"/>
            <w:hideMark/>
          </w:tcPr>
          <w:p w14:paraId="79F7A10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13</w:t>
            </w:r>
          </w:p>
        </w:tc>
        <w:tc>
          <w:tcPr>
            <w:tcW w:w="1187" w:type="dxa"/>
            <w:tcBorders>
              <w:top w:val="nil"/>
              <w:left w:val="nil"/>
              <w:bottom w:val="nil"/>
              <w:right w:val="nil"/>
            </w:tcBorders>
            <w:shd w:val="clear" w:color="000000" w:fill="27FB4A"/>
            <w:noWrap/>
            <w:vAlign w:val="bottom"/>
            <w:hideMark/>
          </w:tcPr>
          <w:p w14:paraId="2BEAAA5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733" w:type="dxa"/>
            <w:tcBorders>
              <w:top w:val="nil"/>
              <w:left w:val="single" w:sz="8" w:space="0" w:color="auto"/>
              <w:bottom w:val="nil"/>
              <w:right w:val="nil"/>
            </w:tcBorders>
            <w:shd w:val="clear" w:color="000000" w:fill="27FB4A"/>
            <w:noWrap/>
            <w:vAlign w:val="bottom"/>
            <w:hideMark/>
          </w:tcPr>
          <w:p w14:paraId="6496C3F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1187" w:type="dxa"/>
            <w:tcBorders>
              <w:top w:val="nil"/>
              <w:left w:val="nil"/>
              <w:bottom w:val="nil"/>
              <w:right w:val="nil"/>
            </w:tcBorders>
            <w:shd w:val="clear" w:color="000000" w:fill="4DD040"/>
            <w:noWrap/>
            <w:vAlign w:val="bottom"/>
            <w:hideMark/>
          </w:tcPr>
          <w:p w14:paraId="06E8E98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960" w:type="dxa"/>
            <w:tcBorders>
              <w:top w:val="nil"/>
              <w:left w:val="single" w:sz="8" w:space="0" w:color="auto"/>
              <w:bottom w:val="nil"/>
              <w:right w:val="nil"/>
            </w:tcBorders>
            <w:shd w:val="clear" w:color="000000" w:fill="27FB4A"/>
            <w:noWrap/>
            <w:vAlign w:val="bottom"/>
            <w:hideMark/>
          </w:tcPr>
          <w:p w14:paraId="30545B4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960" w:type="dxa"/>
            <w:tcBorders>
              <w:top w:val="nil"/>
              <w:left w:val="nil"/>
              <w:bottom w:val="nil"/>
              <w:right w:val="single" w:sz="8" w:space="0" w:color="auto"/>
            </w:tcBorders>
            <w:shd w:val="clear" w:color="000000" w:fill="27FB4A"/>
            <w:noWrap/>
            <w:vAlign w:val="bottom"/>
            <w:hideMark/>
          </w:tcPr>
          <w:p w14:paraId="2F3E8E3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r>
      <w:tr w:rsidR="006A40EB" w:rsidRPr="006A40EB" w14:paraId="6DF34609"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3E6941C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lastRenderedPageBreak/>
              <w:t>sc5_22m_vsat</w:t>
            </w:r>
          </w:p>
        </w:tc>
        <w:tc>
          <w:tcPr>
            <w:tcW w:w="733" w:type="dxa"/>
            <w:tcBorders>
              <w:top w:val="nil"/>
              <w:left w:val="single" w:sz="8" w:space="0" w:color="auto"/>
              <w:bottom w:val="nil"/>
              <w:right w:val="nil"/>
            </w:tcBorders>
            <w:shd w:val="clear" w:color="000000" w:fill="27FB4A"/>
            <w:noWrap/>
            <w:vAlign w:val="bottom"/>
            <w:hideMark/>
          </w:tcPr>
          <w:p w14:paraId="670D1F0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11</w:t>
            </w:r>
          </w:p>
        </w:tc>
        <w:tc>
          <w:tcPr>
            <w:tcW w:w="1187" w:type="dxa"/>
            <w:tcBorders>
              <w:top w:val="nil"/>
              <w:left w:val="nil"/>
              <w:bottom w:val="nil"/>
              <w:right w:val="nil"/>
            </w:tcBorders>
            <w:shd w:val="clear" w:color="000000" w:fill="27FB4A"/>
            <w:noWrap/>
            <w:vAlign w:val="bottom"/>
            <w:hideMark/>
          </w:tcPr>
          <w:p w14:paraId="7D6BF7B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733" w:type="dxa"/>
            <w:tcBorders>
              <w:top w:val="nil"/>
              <w:left w:val="single" w:sz="8" w:space="0" w:color="auto"/>
              <w:bottom w:val="nil"/>
              <w:right w:val="nil"/>
            </w:tcBorders>
            <w:shd w:val="clear" w:color="000000" w:fill="27FB4A"/>
            <w:noWrap/>
            <w:vAlign w:val="bottom"/>
            <w:hideMark/>
          </w:tcPr>
          <w:p w14:paraId="320A9C0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1187" w:type="dxa"/>
            <w:tcBorders>
              <w:top w:val="nil"/>
              <w:left w:val="nil"/>
              <w:bottom w:val="nil"/>
              <w:right w:val="nil"/>
            </w:tcBorders>
            <w:shd w:val="clear" w:color="000000" w:fill="27FB4A"/>
            <w:noWrap/>
            <w:vAlign w:val="bottom"/>
            <w:hideMark/>
          </w:tcPr>
          <w:p w14:paraId="5C10276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960" w:type="dxa"/>
            <w:tcBorders>
              <w:top w:val="nil"/>
              <w:left w:val="single" w:sz="8" w:space="0" w:color="auto"/>
              <w:bottom w:val="nil"/>
              <w:right w:val="nil"/>
            </w:tcBorders>
            <w:shd w:val="clear" w:color="000000" w:fill="27FB4A"/>
            <w:noWrap/>
            <w:vAlign w:val="bottom"/>
            <w:hideMark/>
          </w:tcPr>
          <w:p w14:paraId="72C3C3F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13</w:t>
            </w:r>
          </w:p>
        </w:tc>
        <w:tc>
          <w:tcPr>
            <w:tcW w:w="960" w:type="dxa"/>
            <w:tcBorders>
              <w:top w:val="nil"/>
              <w:left w:val="nil"/>
              <w:bottom w:val="nil"/>
              <w:right w:val="single" w:sz="8" w:space="0" w:color="auto"/>
            </w:tcBorders>
            <w:shd w:val="clear" w:color="000000" w:fill="27FB4A"/>
            <w:noWrap/>
            <w:vAlign w:val="bottom"/>
            <w:hideMark/>
          </w:tcPr>
          <w:p w14:paraId="5B4129F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r>
      <w:tr w:rsidR="006A40EB" w:rsidRPr="006A40EB" w14:paraId="682C4E1F"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28D2C3A7"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w:t>
            </w:r>
          </w:p>
        </w:tc>
        <w:tc>
          <w:tcPr>
            <w:tcW w:w="733" w:type="dxa"/>
            <w:tcBorders>
              <w:top w:val="nil"/>
              <w:left w:val="single" w:sz="8" w:space="0" w:color="auto"/>
              <w:bottom w:val="nil"/>
              <w:right w:val="nil"/>
            </w:tcBorders>
            <w:shd w:val="clear" w:color="000000" w:fill="27FB4A"/>
            <w:noWrap/>
            <w:vAlign w:val="bottom"/>
            <w:hideMark/>
          </w:tcPr>
          <w:p w14:paraId="38A8A53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13</w:t>
            </w:r>
          </w:p>
        </w:tc>
        <w:tc>
          <w:tcPr>
            <w:tcW w:w="1187" w:type="dxa"/>
            <w:tcBorders>
              <w:top w:val="nil"/>
              <w:left w:val="nil"/>
              <w:bottom w:val="nil"/>
              <w:right w:val="nil"/>
            </w:tcBorders>
            <w:shd w:val="clear" w:color="000000" w:fill="27FB4A"/>
            <w:noWrap/>
            <w:vAlign w:val="bottom"/>
            <w:hideMark/>
          </w:tcPr>
          <w:p w14:paraId="38D7677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733" w:type="dxa"/>
            <w:tcBorders>
              <w:top w:val="nil"/>
              <w:left w:val="single" w:sz="8" w:space="0" w:color="auto"/>
              <w:bottom w:val="nil"/>
              <w:right w:val="nil"/>
            </w:tcBorders>
            <w:shd w:val="clear" w:color="000000" w:fill="4DD040"/>
            <w:noWrap/>
            <w:vAlign w:val="bottom"/>
            <w:hideMark/>
          </w:tcPr>
          <w:p w14:paraId="3AA8AE9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nil"/>
            </w:tcBorders>
            <w:shd w:val="clear" w:color="000000" w:fill="F8696B"/>
            <w:noWrap/>
            <w:vAlign w:val="bottom"/>
            <w:hideMark/>
          </w:tcPr>
          <w:p w14:paraId="743FEFA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960" w:type="dxa"/>
            <w:tcBorders>
              <w:top w:val="nil"/>
              <w:left w:val="single" w:sz="8" w:space="0" w:color="auto"/>
              <w:bottom w:val="nil"/>
              <w:right w:val="nil"/>
            </w:tcBorders>
            <w:shd w:val="clear" w:color="000000" w:fill="27FB4A"/>
            <w:noWrap/>
            <w:vAlign w:val="bottom"/>
            <w:hideMark/>
          </w:tcPr>
          <w:p w14:paraId="53DA27C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960" w:type="dxa"/>
            <w:tcBorders>
              <w:top w:val="nil"/>
              <w:left w:val="nil"/>
              <w:bottom w:val="nil"/>
              <w:right w:val="single" w:sz="8" w:space="0" w:color="auto"/>
            </w:tcBorders>
            <w:shd w:val="clear" w:color="000000" w:fill="4DD040"/>
            <w:noWrap/>
            <w:vAlign w:val="bottom"/>
            <w:hideMark/>
          </w:tcPr>
          <w:p w14:paraId="73358B4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r>
      <w:tr w:rsidR="006A40EB" w:rsidRPr="006A40EB" w14:paraId="4AC91103" w14:textId="77777777" w:rsidTr="006A40EB">
        <w:trPr>
          <w:trHeight w:val="300"/>
        </w:trPr>
        <w:tc>
          <w:tcPr>
            <w:tcW w:w="2440" w:type="dxa"/>
            <w:tcBorders>
              <w:top w:val="nil"/>
              <w:left w:val="single" w:sz="8" w:space="0" w:color="auto"/>
              <w:bottom w:val="single" w:sz="8" w:space="0" w:color="auto"/>
              <w:right w:val="single" w:sz="8" w:space="0" w:color="auto"/>
            </w:tcBorders>
            <w:shd w:val="clear" w:color="000000" w:fill="E7E6E6"/>
            <w:noWrap/>
            <w:vAlign w:val="bottom"/>
            <w:hideMark/>
          </w:tcPr>
          <w:p w14:paraId="06BDF1E1"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 VSAT</w:t>
            </w:r>
          </w:p>
        </w:tc>
        <w:tc>
          <w:tcPr>
            <w:tcW w:w="733" w:type="dxa"/>
            <w:tcBorders>
              <w:top w:val="nil"/>
              <w:left w:val="single" w:sz="8" w:space="0" w:color="auto"/>
              <w:bottom w:val="single" w:sz="8" w:space="0" w:color="auto"/>
              <w:right w:val="nil"/>
            </w:tcBorders>
            <w:shd w:val="clear" w:color="000000" w:fill="27FB4A"/>
            <w:noWrap/>
            <w:vAlign w:val="bottom"/>
            <w:hideMark/>
          </w:tcPr>
          <w:p w14:paraId="3FF4E67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w:t>
            </w:r>
          </w:p>
        </w:tc>
        <w:tc>
          <w:tcPr>
            <w:tcW w:w="1187" w:type="dxa"/>
            <w:tcBorders>
              <w:top w:val="nil"/>
              <w:left w:val="nil"/>
              <w:bottom w:val="single" w:sz="8" w:space="0" w:color="auto"/>
              <w:right w:val="nil"/>
            </w:tcBorders>
            <w:shd w:val="clear" w:color="000000" w:fill="27FB4A"/>
            <w:noWrap/>
            <w:vAlign w:val="bottom"/>
            <w:hideMark/>
          </w:tcPr>
          <w:p w14:paraId="3139E64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5</w:t>
            </w:r>
          </w:p>
        </w:tc>
        <w:tc>
          <w:tcPr>
            <w:tcW w:w="733" w:type="dxa"/>
            <w:tcBorders>
              <w:top w:val="nil"/>
              <w:left w:val="single" w:sz="8" w:space="0" w:color="auto"/>
              <w:bottom w:val="single" w:sz="8" w:space="0" w:color="auto"/>
              <w:right w:val="nil"/>
            </w:tcBorders>
            <w:shd w:val="clear" w:color="000000" w:fill="27FB4A"/>
            <w:noWrap/>
            <w:vAlign w:val="bottom"/>
            <w:hideMark/>
          </w:tcPr>
          <w:p w14:paraId="154502F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11</w:t>
            </w:r>
          </w:p>
        </w:tc>
        <w:tc>
          <w:tcPr>
            <w:tcW w:w="1187" w:type="dxa"/>
            <w:tcBorders>
              <w:top w:val="nil"/>
              <w:left w:val="nil"/>
              <w:bottom w:val="single" w:sz="8" w:space="0" w:color="auto"/>
              <w:right w:val="nil"/>
            </w:tcBorders>
            <w:shd w:val="clear" w:color="000000" w:fill="27FB4A"/>
            <w:noWrap/>
            <w:vAlign w:val="bottom"/>
            <w:hideMark/>
          </w:tcPr>
          <w:p w14:paraId="138FCC9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960" w:type="dxa"/>
            <w:tcBorders>
              <w:top w:val="nil"/>
              <w:left w:val="single" w:sz="8" w:space="0" w:color="auto"/>
              <w:bottom w:val="single" w:sz="8" w:space="0" w:color="auto"/>
              <w:right w:val="nil"/>
            </w:tcBorders>
            <w:shd w:val="clear" w:color="000000" w:fill="27FB4A"/>
            <w:noWrap/>
            <w:vAlign w:val="bottom"/>
            <w:hideMark/>
          </w:tcPr>
          <w:p w14:paraId="0EA9B22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9</w:t>
            </w:r>
          </w:p>
        </w:tc>
        <w:tc>
          <w:tcPr>
            <w:tcW w:w="960" w:type="dxa"/>
            <w:tcBorders>
              <w:top w:val="nil"/>
              <w:left w:val="nil"/>
              <w:bottom w:val="single" w:sz="8" w:space="0" w:color="auto"/>
              <w:right w:val="single" w:sz="8" w:space="0" w:color="auto"/>
            </w:tcBorders>
            <w:shd w:val="clear" w:color="000000" w:fill="27FB4A"/>
            <w:noWrap/>
            <w:vAlign w:val="bottom"/>
            <w:hideMark/>
          </w:tcPr>
          <w:p w14:paraId="1F24331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13</w:t>
            </w:r>
          </w:p>
        </w:tc>
      </w:tr>
      <w:tr w:rsidR="006A40EB" w:rsidRPr="006A40EB" w14:paraId="664C5614" w14:textId="77777777" w:rsidTr="006A40EB">
        <w:trPr>
          <w:trHeight w:val="288"/>
        </w:trPr>
        <w:tc>
          <w:tcPr>
            <w:tcW w:w="2440" w:type="dxa"/>
            <w:tcBorders>
              <w:top w:val="nil"/>
              <w:left w:val="nil"/>
              <w:bottom w:val="nil"/>
              <w:right w:val="nil"/>
            </w:tcBorders>
            <w:shd w:val="clear" w:color="auto" w:fill="auto"/>
            <w:noWrap/>
            <w:vAlign w:val="bottom"/>
            <w:hideMark/>
          </w:tcPr>
          <w:p w14:paraId="1E9E6C2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3EA788EE"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3C3CE2DC"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733" w:type="dxa"/>
            <w:tcBorders>
              <w:top w:val="nil"/>
              <w:left w:val="nil"/>
              <w:bottom w:val="nil"/>
              <w:right w:val="nil"/>
            </w:tcBorders>
            <w:shd w:val="clear" w:color="auto" w:fill="auto"/>
            <w:noWrap/>
            <w:vAlign w:val="bottom"/>
            <w:hideMark/>
          </w:tcPr>
          <w:p w14:paraId="06D7E7F2"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23E9D01C"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5BE1878E"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61A3411"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240BCA60" w14:textId="77777777" w:rsidTr="006A40EB">
        <w:trPr>
          <w:trHeight w:val="300"/>
        </w:trPr>
        <w:tc>
          <w:tcPr>
            <w:tcW w:w="2440" w:type="dxa"/>
            <w:tcBorders>
              <w:top w:val="nil"/>
              <w:left w:val="nil"/>
              <w:bottom w:val="nil"/>
              <w:right w:val="nil"/>
            </w:tcBorders>
            <w:shd w:val="clear" w:color="auto" w:fill="auto"/>
            <w:noWrap/>
            <w:vAlign w:val="bottom"/>
            <w:hideMark/>
          </w:tcPr>
          <w:p w14:paraId="198F184E"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4800" w:type="dxa"/>
            <w:gridSpan w:val="5"/>
            <w:tcBorders>
              <w:top w:val="nil"/>
              <w:left w:val="nil"/>
              <w:bottom w:val="nil"/>
              <w:right w:val="nil"/>
            </w:tcBorders>
            <w:shd w:val="clear" w:color="auto" w:fill="auto"/>
            <w:noWrap/>
            <w:vAlign w:val="bottom"/>
            <w:hideMark/>
          </w:tcPr>
          <w:p w14:paraId="21A4366A" w14:textId="77777777" w:rsidR="006A40EB" w:rsidRPr="006A40EB" w:rsidRDefault="006A40EB" w:rsidP="006A40EB">
            <w:pPr>
              <w:spacing w:after="0" w:line="240" w:lineRule="auto"/>
              <w:rPr>
                <w:rFonts w:ascii="Calibri" w:eastAsia="Times New Roman" w:hAnsi="Calibri" w:cs="Calibri"/>
                <w:b/>
                <w:bCs/>
                <w:color w:val="000000"/>
                <w:lang w:eastAsia="fr-FR"/>
              </w:rPr>
            </w:pPr>
            <w:r w:rsidRPr="006A40EB">
              <w:rPr>
                <w:rFonts w:ascii="Calibri" w:eastAsia="Times New Roman" w:hAnsi="Calibri" w:cs="Calibri"/>
                <w:b/>
                <w:bCs/>
                <w:color w:val="000000"/>
                <w:lang w:eastAsia="fr-FR"/>
              </w:rPr>
              <w:t>Required NTN UE ACS with extra ACIR isolation</w:t>
            </w:r>
          </w:p>
        </w:tc>
        <w:tc>
          <w:tcPr>
            <w:tcW w:w="960" w:type="dxa"/>
            <w:tcBorders>
              <w:top w:val="nil"/>
              <w:left w:val="nil"/>
              <w:bottom w:val="nil"/>
              <w:right w:val="nil"/>
            </w:tcBorders>
            <w:shd w:val="clear" w:color="auto" w:fill="auto"/>
            <w:noWrap/>
            <w:vAlign w:val="bottom"/>
            <w:hideMark/>
          </w:tcPr>
          <w:p w14:paraId="33C83E53" w14:textId="77777777" w:rsidR="006A40EB" w:rsidRPr="006A40EB" w:rsidRDefault="006A40EB" w:rsidP="006A40EB">
            <w:pPr>
              <w:spacing w:after="0" w:line="240" w:lineRule="auto"/>
              <w:rPr>
                <w:rFonts w:ascii="Calibri" w:eastAsia="Times New Roman" w:hAnsi="Calibri" w:cs="Calibri"/>
                <w:b/>
                <w:bCs/>
                <w:color w:val="000000"/>
                <w:lang w:eastAsia="fr-FR"/>
              </w:rPr>
            </w:pPr>
          </w:p>
        </w:tc>
      </w:tr>
      <w:tr w:rsidR="006A40EB" w:rsidRPr="006A40EB" w14:paraId="6C4544F3" w14:textId="77777777" w:rsidTr="006A40EB">
        <w:trPr>
          <w:trHeight w:val="288"/>
        </w:trPr>
        <w:tc>
          <w:tcPr>
            <w:tcW w:w="2440" w:type="dxa"/>
            <w:tcBorders>
              <w:top w:val="single" w:sz="8" w:space="0" w:color="auto"/>
              <w:left w:val="single" w:sz="8" w:space="0" w:color="auto"/>
              <w:bottom w:val="nil"/>
              <w:right w:val="nil"/>
            </w:tcBorders>
            <w:shd w:val="clear" w:color="auto" w:fill="auto"/>
            <w:noWrap/>
            <w:vAlign w:val="bottom"/>
            <w:hideMark/>
          </w:tcPr>
          <w:p w14:paraId="735F7EA4"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 xml:space="preserve">TN </w:t>
            </w:r>
            <w:proofErr w:type="spellStart"/>
            <w:r w:rsidRPr="006A40EB">
              <w:rPr>
                <w:rFonts w:ascii="Calibri" w:eastAsia="Times New Roman" w:hAnsi="Calibri" w:cs="Calibri"/>
                <w:b/>
                <w:bCs/>
                <w:color w:val="000000"/>
                <w:lang w:val="fr-FR" w:eastAsia="fr-FR"/>
              </w:rPr>
              <w:t>gNB</w:t>
            </w:r>
            <w:proofErr w:type="spellEnd"/>
            <w:r w:rsidRPr="006A40EB">
              <w:rPr>
                <w:rFonts w:ascii="Calibri" w:eastAsia="Times New Roman" w:hAnsi="Calibri" w:cs="Calibri"/>
                <w:b/>
                <w:bCs/>
                <w:color w:val="000000"/>
                <w:lang w:val="fr-FR" w:eastAsia="fr-FR"/>
              </w:rPr>
              <w:t xml:space="preserve"> ACLR</w:t>
            </w:r>
          </w:p>
        </w:tc>
        <w:tc>
          <w:tcPr>
            <w:tcW w:w="1920" w:type="dxa"/>
            <w:gridSpan w:val="2"/>
            <w:tcBorders>
              <w:top w:val="single" w:sz="8" w:space="0" w:color="auto"/>
              <w:left w:val="single" w:sz="8" w:space="0" w:color="auto"/>
              <w:bottom w:val="nil"/>
              <w:right w:val="single" w:sz="8" w:space="0" w:color="000000"/>
            </w:tcBorders>
            <w:shd w:val="clear" w:color="000000" w:fill="E7E6E6"/>
            <w:noWrap/>
            <w:vAlign w:val="bottom"/>
            <w:hideMark/>
          </w:tcPr>
          <w:p w14:paraId="318A5B8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23E53C8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2C4EF622"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0AE5E592" w14:textId="77777777" w:rsidTr="006A40EB">
        <w:trPr>
          <w:trHeight w:val="300"/>
        </w:trPr>
        <w:tc>
          <w:tcPr>
            <w:tcW w:w="2440" w:type="dxa"/>
            <w:tcBorders>
              <w:top w:val="nil"/>
              <w:left w:val="single" w:sz="8" w:space="0" w:color="auto"/>
              <w:bottom w:val="nil"/>
              <w:right w:val="nil"/>
            </w:tcBorders>
            <w:shd w:val="clear" w:color="auto" w:fill="auto"/>
            <w:noWrap/>
            <w:vAlign w:val="bottom"/>
            <w:hideMark/>
          </w:tcPr>
          <w:p w14:paraId="38730CDF"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30</w:t>
            </w:r>
          </w:p>
        </w:tc>
        <w:tc>
          <w:tcPr>
            <w:tcW w:w="733" w:type="dxa"/>
            <w:tcBorders>
              <w:top w:val="nil"/>
              <w:left w:val="single" w:sz="8" w:space="0" w:color="auto"/>
              <w:bottom w:val="single" w:sz="8" w:space="0" w:color="auto"/>
              <w:right w:val="nil"/>
            </w:tcBorders>
            <w:shd w:val="clear" w:color="000000" w:fill="E7E6E6"/>
            <w:noWrap/>
            <w:vAlign w:val="bottom"/>
            <w:hideMark/>
          </w:tcPr>
          <w:p w14:paraId="30C1A4C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0FDA1625"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733" w:type="dxa"/>
            <w:tcBorders>
              <w:top w:val="nil"/>
              <w:left w:val="nil"/>
              <w:bottom w:val="single" w:sz="8" w:space="0" w:color="auto"/>
              <w:right w:val="nil"/>
            </w:tcBorders>
            <w:shd w:val="clear" w:color="000000" w:fill="E7E6E6"/>
            <w:noWrap/>
            <w:vAlign w:val="bottom"/>
            <w:hideMark/>
          </w:tcPr>
          <w:p w14:paraId="3C904C5A"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06CDFA68"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270C15DD"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15AF8DF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35391677" w14:textId="77777777" w:rsidTr="006A40EB">
        <w:trPr>
          <w:trHeight w:val="288"/>
        </w:trPr>
        <w:tc>
          <w:tcPr>
            <w:tcW w:w="2440" w:type="dxa"/>
            <w:tcBorders>
              <w:top w:val="single" w:sz="8" w:space="0" w:color="auto"/>
              <w:left w:val="single" w:sz="8" w:space="0" w:color="auto"/>
              <w:bottom w:val="nil"/>
              <w:right w:val="single" w:sz="8" w:space="0" w:color="auto"/>
            </w:tcBorders>
            <w:shd w:val="clear" w:color="000000" w:fill="E7E6E6"/>
            <w:noWrap/>
            <w:vAlign w:val="bottom"/>
            <w:hideMark/>
          </w:tcPr>
          <w:p w14:paraId="30A4C54B"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nil"/>
              <w:bottom w:val="nil"/>
              <w:right w:val="nil"/>
            </w:tcBorders>
            <w:shd w:val="clear" w:color="000000" w:fill="66C146"/>
            <w:noWrap/>
            <w:vAlign w:val="bottom"/>
            <w:hideMark/>
          </w:tcPr>
          <w:p w14:paraId="3C318B0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single" w:sz="8" w:space="0" w:color="auto"/>
              <w:left w:val="nil"/>
              <w:bottom w:val="nil"/>
              <w:right w:val="nil"/>
            </w:tcBorders>
            <w:shd w:val="clear" w:color="000000" w:fill="AF9558"/>
            <w:noWrap/>
            <w:vAlign w:val="bottom"/>
            <w:hideMark/>
          </w:tcPr>
          <w:p w14:paraId="53AED7D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733" w:type="dxa"/>
            <w:tcBorders>
              <w:top w:val="single" w:sz="8" w:space="0" w:color="auto"/>
              <w:left w:val="single" w:sz="8" w:space="0" w:color="auto"/>
              <w:bottom w:val="nil"/>
              <w:right w:val="nil"/>
            </w:tcBorders>
            <w:shd w:val="clear" w:color="000000" w:fill="AF9558"/>
            <w:noWrap/>
            <w:vAlign w:val="bottom"/>
            <w:hideMark/>
          </w:tcPr>
          <w:p w14:paraId="759B469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1187" w:type="dxa"/>
            <w:tcBorders>
              <w:top w:val="nil"/>
              <w:left w:val="nil"/>
              <w:bottom w:val="nil"/>
              <w:right w:val="single" w:sz="8" w:space="0" w:color="auto"/>
            </w:tcBorders>
            <w:shd w:val="clear" w:color="auto" w:fill="auto"/>
            <w:noWrap/>
            <w:vAlign w:val="bottom"/>
            <w:hideMark/>
          </w:tcPr>
          <w:p w14:paraId="60EF255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single" w:sz="8" w:space="0" w:color="auto"/>
              <w:left w:val="single" w:sz="8" w:space="0" w:color="auto"/>
              <w:bottom w:val="nil"/>
              <w:right w:val="nil"/>
            </w:tcBorders>
            <w:shd w:val="clear" w:color="000000" w:fill="66C146"/>
            <w:noWrap/>
            <w:vAlign w:val="bottom"/>
            <w:hideMark/>
          </w:tcPr>
          <w:p w14:paraId="5178F77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960" w:type="dxa"/>
            <w:tcBorders>
              <w:top w:val="single" w:sz="8" w:space="0" w:color="auto"/>
              <w:left w:val="nil"/>
              <w:bottom w:val="nil"/>
              <w:right w:val="single" w:sz="8" w:space="0" w:color="auto"/>
            </w:tcBorders>
            <w:shd w:val="clear" w:color="000000" w:fill="F8696B"/>
            <w:noWrap/>
            <w:vAlign w:val="bottom"/>
            <w:hideMark/>
          </w:tcPr>
          <w:p w14:paraId="28BB51A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r>
      <w:tr w:rsidR="006A40EB" w:rsidRPr="006A40EB" w14:paraId="554AB11C"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6A1FAB0B"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sc5_22m_ntn_txp6</w:t>
            </w:r>
          </w:p>
        </w:tc>
        <w:tc>
          <w:tcPr>
            <w:tcW w:w="733" w:type="dxa"/>
            <w:tcBorders>
              <w:top w:val="nil"/>
              <w:left w:val="nil"/>
              <w:bottom w:val="nil"/>
              <w:right w:val="nil"/>
            </w:tcBorders>
            <w:shd w:val="clear" w:color="000000" w:fill="27FB4A"/>
            <w:noWrap/>
            <w:vAlign w:val="bottom"/>
            <w:hideMark/>
          </w:tcPr>
          <w:p w14:paraId="5BF1C0B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1187" w:type="dxa"/>
            <w:tcBorders>
              <w:top w:val="nil"/>
              <w:left w:val="nil"/>
              <w:bottom w:val="nil"/>
              <w:right w:val="nil"/>
            </w:tcBorders>
            <w:shd w:val="clear" w:color="000000" w:fill="AF9558"/>
            <w:noWrap/>
            <w:vAlign w:val="bottom"/>
            <w:hideMark/>
          </w:tcPr>
          <w:p w14:paraId="647A8EF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733" w:type="dxa"/>
            <w:tcBorders>
              <w:top w:val="nil"/>
              <w:left w:val="single" w:sz="8" w:space="0" w:color="auto"/>
              <w:bottom w:val="nil"/>
              <w:right w:val="nil"/>
            </w:tcBorders>
            <w:shd w:val="clear" w:color="000000" w:fill="66C146"/>
            <w:noWrap/>
            <w:vAlign w:val="bottom"/>
            <w:hideMark/>
          </w:tcPr>
          <w:p w14:paraId="4CCB377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single" w:sz="8" w:space="0" w:color="auto"/>
            </w:tcBorders>
            <w:shd w:val="clear" w:color="000000" w:fill="F8696B"/>
            <w:noWrap/>
            <w:vAlign w:val="bottom"/>
            <w:hideMark/>
          </w:tcPr>
          <w:p w14:paraId="2B1C216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nil"/>
              <w:left w:val="nil"/>
              <w:bottom w:val="nil"/>
              <w:right w:val="nil"/>
            </w:tcBorders>
            <w:shd w:val="clear" w:color="auto" w:fill="auto"/>
            <w:noWrap/>
            <w:vAlign w:val="bottom"/>
            <w:hideMark/>
          </w:tcPr>
          <w:p w14:paraId="713B583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0CB34AD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7B06660C"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2D794FF2"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nil"/>
              <w:bottom w:val="nil"/>
              <w:right w:val="nil"/>
            </w:tcBorders>
            <w:shd w:val="clear" w:color="000000" w:fill="27FB4A"/>
            <w:noWrap/>
            <w:vAlign w:val="bottom"/>
            <w:hideMark/>
          </w:tcPr>
          <w:p w14:paraId="21FCC96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1187" w:type="dxa"/>
            <w:tcBorders>
              <w:top w:val="nil"/>
              <w:left w:val="nil"/>
              <w:bottom w:val="nil"/>
              <w:right w:val="nil"/>
            </w:tcBorders>
            <w:shd w:val="clear" w:color="000000" w:fill="AF9558"/>
            <w:noWrap/>
            <w:vAlign w:val="bottom"/>
            <w:hideMark/>
          </w:tcPr>
          <w:p w14:paraId="79C79A7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733" w:type="dxa"/>
            <w:tcBorders>
              <w:top w:val="nil"/>
              <w:left w:val="single" w:sz="8" w:space="0" w:color="auto"/>
              <w:bottom w:val="nil"/>
              <w:right w:val="nil"/>
            </w:tcBorders>
            <w:shd w:val="clear" w:color="000000" w:fill="66C146"/>
            <w:noWrap/>
            <w:vAlign w:val="bottom"/>
            <w:hideMark/>
          </w:tcPr>
          <w:p w14:paraId="797D681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single" w:sz="8" w:space="0" w:color="auto"/>
            </w:tcBorders>
            <w:shd w:val="clear" w:color="auto" w:fill="auto"/>
            <w:noWrap/>
            <w:vAlign w:val="bottom"/>
            <w:hideMark/>
          </w:tcPr>
          <w:p w14:paraId="5B10639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35DE3A"/>
            <w:noWrap/>
            <w:vAlign w:val="bottom"/>
            <w:hideMark/>
          </w:tcPr>
          <w:p w14:paraId="1EC8D10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960" w:type="dxa"/>
            <w:tcBorders>
              <w:top w:val="nil"/>
              <w:left w:val="nil"/>
              <w:bottom w:val="nil"/>
              <w:right w:val="single" w:sz="8" w:space="0" w:color="auto"/>
            </w:tcBorders>
            <w:shd w:val="clear" w:color="000000" w:fill="AF9558"/>
            <w:noWrap/>
            <w:vAlign w:val="bottom"/>
            <w:hideMark/>
          </w:tcPr>
          <w:p w14:paraId="1908A09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r>
      <w:tr w:rsidR="006A40EB" w:rsidRPr="006A40EB" w14:paraId="17682FC6"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3F85D159"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nil"/>
              <w:bottom w:val="nil"/>
              <w:right w:val="nil"/>
            </w:tcBorders>
            <w:shd w:val="clear" w:color="000000" w:fill="27FB4A"/>
            <w:noWrap/>
            <w:vAlign w:val="bottom"/>
            <w:hideMark/>
          </w:tcPr>
          <w:p w14:paraId="0BBD07E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c>
          <w:tcPr>
            <w:tcW w:w="1187" w:type="dxa"/>
            <w:tcBorders>
              <w:top w:val="nil"/>
              <w:left w:val="nil"/>
              <w:bottom w:val="nil"/>
              <w:right w:val="nil"/>
            </w:tcBorders>
            <w:shd w:val="clear" w:color="000000" w:fill="27FB4A"/>
            <w:noWrap/>
            <w:vAlign w:val="bottom"/>
            <w:hideMark/>
          </w:tcPr>
          <w:p w14:paraId="6DE4976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733" w:type="dxa"/>
            <w:tcBorders>
              <w:top w:val="nil"/>
              <w:left w:val="single" w:sz="8" w:space="0" w:color="auto"/>
              <w:bottom w:val="nil"/>
              <w:right w:val="nil"/>
            </w:tcBorders>
            <w:shd w:val="clear" w:color="000000" w:fill="27FB4A"/>
            <w:noWrap/>
            <w:vAlign w:val="bottom"/>
            <w:hideMark/>
          </w:tcPr>
          <w:p w14:paraId="7590777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1187" w:type="dxa"/>
            <w:tcBorders>
              <w:top w:val="nil"/>
              <w:left w:val="nil"/>
              <w:bottom w:val="nil"/>
              <w:right w:val="single" w:sz="8" w:space="0" w:color="auto"/>
            </w:tcBorders>
            <w:shd w:val="clear" w:color="000000" w:fill="66C146"/>
            <w:noWrap/>
            <w:vAlign w:val="bottom"/>
            <w:hideMark/>
          </w:tcPr>
          <w:p w14:paraId="424433F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960" w:type="dxa"/>
            <w:tcBorders>
              <w:top w:val="nil"/>
              <w:left w:val="single" w:sz="8" w:space="0" w:color="auto"/>
              <w:bottom w:val="nil"/>
              <w:right w:val="nil"/>
            </w:tcBorders>
            <w:shd w:val="clear" w:color="000000" w:fill="27FB4A"/>
            <w:noWrap/>
            <w:vAlign w:val="bottom"/>
            <w:hideMark/>
          </w:tcPr>
          <w:p w14:paraId="4D89C6C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960" w:type="dxa"/>
            <w:tcBorders>
              <w:top w:val="nil"/>
              <w:left w:val="nil"/>
              <w:bottom w:val="nil"/>
              <w:right w:val="single" w:sz="8" w:space="0" w:color="auto"/>
            </w:tcBorders>
            <w:shd w:val="clear" w:color="000000" w:fill="27FB4A"/>
            <w:noWrap/>
            <w:vAlign w:val="bottom"/>
            <w:hideMark/>
          </w:tcPr>
          <w:p w14:paraId="399B571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r>
      <w:tr w:rsidR="006A40EB" w:rsidRPr="006A40EB" w14:paraId="2022E9CA"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12FD776E"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sc5_22m_vsat</w:t>
            </w:r>
          </w:p>
        </w:tc>
        <w:tc>
          <w:tcPr>
            <w:tcW w:w="733" w:type="dxa"/>
            <w:tcBorders>
              <w:top w:val="nil"/>
              <w:left w:val="nil"/>
              <w:bottom w:val="nil"/>
              <w:right w:val="nil"/>
            </w:tcBorders>
            <w:shd w:val="clear" w:color="000000" w:fill="27FB4A"/>
            <w:noWrap/>
            <w:vAlign w:val="bottom"/>
            <w:hideMark/>
          </w:tcPr>
          <w:p w14:paraId="20DB68C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12</w:t>
            </w:r>
          </w:p>
        </w:tc>
        <w:tc>
          <w:tcPr>
            <w:tcW w:w="1187" w:type="dxa"/>
            <w:tcBorders>
              <w:top w:val="nil"/>
              <w:left w:val="nil"/>
              <w:bottom w:val="nil"/>
              <w:right w:val="nil"/>
            </w:tcBorders>
            <w:shd w:val="clear" w:color="000000" w:fill="27FB4A"/>
            <w:noWrap/>
            <w:vAlign w:val="bottom"/>
            <w:hideMark/>
          </w:tcPr>
          <w:p w14:paraId="1C4FDF3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733" w:type="dxa"/>
            <w:tcBorders>
              <w:top w:val="nil"/>
              <w:left w:val="single" w:sz="8" w:space="0" w:color="auto"/>
              <w:bottom w:val="nil"/>
              <w:right w:val="nil"/>
            </w:tcBorders>
            <w:shd w:val="clear" w:color="000000" w:fill="27FB4A"/>
            <w:noWrap/>
            <w:vAlign w:val="bottom"/>
            <w:hideMark/>
          </w:tcPr>
          <w:p w14:paraId="3F32B53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1187" w:type="dxa"/>
            <w:tcBorders>
              <w:top w:val="nil"/>
              <w:left w:val="nil"/>
              <w:bottom w:val="nil"/>
              <w:right w:val="single" w:sz="8" w:space="0" w:color="auto"/>
            </w:tcBorders>
            <w:shd w:val="clear" w:color="000000" w:fill="27FB4A"/>
            <w:noWrap/>
            <w:vAlign w:val="bottom"/>
            <w:hideMark/>
          </w:tcPr>
          <w:p w14:paraId="175EEB5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960" w:type="dxa"/>
            <w:tcBorders>
              <w:top w:val="nil"/>
              <w:left w:val="single" w:sz="8" w:space="0" w:color="auto"/>
              <w:bottom w:val="nil"/>
              <w:right w:val="nil"/>
            </w:tcBorders>
            <w:shd w:val="clear" w:color="000000" w:fill="27FB4A"/>
            <w:noWrap/>
            <w:vAlign w:val="bottom"/>
            <w:hideMark/>
          </w:tcPr>
          <w:p w14:paraId="2F76C20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c>
          <w:tcPr>
            <w:tcW w:w="960" w:type="dxa"/>
            <w:tcBorders>
              <w:top w:val="nil"/>
              <w:left w:val="nil"/>
              <w:bottom w:val="nil"/>
              <w:right w:val="single" w:sz="8" w:space="0" w:color="auto"/>
            </w:tcBorders>
            <w:shd w:val="clear" w:color="000000" w:fill="27FB4A"/>
            <w:noWrap/>
            <w:vAlign w:val="bottom"/>
            <w:hideMark/>
          </w:tcPr>
          <w:p w14:paraId="79FDFEB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r>
      <w:tr w:rsidR="006A40EB" w:rsidRPr="006A40EB" w14:paraId="606207CE"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766F9C5B"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w:t>
            </w:r>
          </w:p>
        </w:tc>
        <w:tc>
          <w:tcPr>
            <w:tcW w:w="733" w:type="dxa"/>
            <w:tcBorders>
              <w:top w:val="nil"/>
              <w:left w:val="nil"/>
              <w:bottom w:val="nil"/>
              <w:right w:val="nil"/>
            </w:tcBorders>
            <w:shd w:val="clear" w:color="000000" w:fill="27FB4A"/>
            <w:noWrap/>
            <w:vAlign w:val="bottom"/>
            <w:hideMark/>
          </w:tcPr>
          <w:p w14:paraId="32CE552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c>
          <w:tcPr>
            <w:tcW w:w="1187" w:type="dxa"/>
            <w:tcBorders>
              <w:top w:val="nil"/>
              <w:left w:val="nil"/>
              <w:bottom w:val="nil"/>
              <w:right w:val="nil"/>
            </w:tcBorders>
            <w:shd w:val="clear" w:color="000000" w:fill="27FB4A"/>
            <w:noWrap/>
            <w:vAlign w:val="bottom"/>
            <w:hideMark/>
          </w:tcPr>
          <w:p w14:paraId="30A6A4F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733" w:type="dxa"/>
            <w:tcBorders>
              <w:top w:val="nil"/>
              <w:left w:val="single" w:sz="8" w:space="0" w:color="auto"/>
              <w:bottom w:val="nil"/>
              <w:right w:val="nil"/>
            </w:tcBorders>
            <w:shd w:val="clear" w:color="000000" w:fill="66C146"/>
            <w:noWrap/>
            <w:vAlign w:val="bottom"/>
            <w:hideMark/>
          </w:tcPr>
          <w:p w14:paraId="0412AC9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single" w:sz="8" w:space="0" w:color="auto"/>
            </w:tcBorders>
            <w:shd w:val="clear" w:color="auto" w:fill="auto"/>
            <w:noWrap/>
            <w:vAlign w:val="bottom"/>
            <w:hideMark/>
          </w:tcPr>
          <w:p w14:paraId="5B73B3B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27FB4A"/>
            <w:noWrap/>
            <w:vAlign w:val="bottom"/>
            <w:hideMark/>
          </w:tcPr>
          <w:p w14:paraId="00C20FF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nil"/>
              <w:bottom w:val="nil"/>
              <w:right w:val="single" w:sz="8" w:space="0" w:color="auto"/>
            </w:tcBorders>
            <w:shd w:val="clear" w:color="000000" w:fill="66C146"/>
            <w:noWrap/>
            <w:vAlign w:val="bottom"/>
            <w:hideMark/>
          </w:tcPr>
          <w:p w14:paraId="2FEADE61"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r>
      <w:tr w:rsidR="006A40EB" w:rsidRPr="006A40EB" w14:paraId="3894A737" w14:textId="77777777" w:rsidTr="006A40EB">
        <w:trPr>
          <w:trHeight w:val="300"/>
        </w:trPr>
        <w:tc>
          <w:tcPr>
            <w:tcW w:w="2440" w:type="dxa"/>
            <w:tcBorders>
              <w:top w:val="nil"/>
              <w:left w:val="single" w:sz="8" w:space="0" w:color="auto"/>
              <w:bottom w:val="single" w:sz="8" w:space="0" w:color="auto"/>
              <w:right w:val="single" w:sz="8" w:space="0" w:color="auto"/>
            </w:tcBorders>
            <w:shd w:val="clear" w:color="000000" w:fill="E7E6E6"/>
            <w:noWrap/>
            <w:vAlign w:val="bottom"/>
            <w:hideMark/>
          </w:tcPr>
          <w:p w14:paraId="2BD243A4"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sc5_1.5m VSAT</w:t>
            </w:r>
          </w:p>
        </w:tc>
        <w:tc>
          <w:tcPr>
            <w:tcW w:w="733" w:type="dxa"/>
            <w:tcBorders>
              <w:top w:val="nil"/>
              <w:left w:val="nil"/>
              <w:bottom w:val="single" w:sz="8" w:space="0" w:color="auto"/>
              <w:right w:val="nil"/>
            </w:tcBorders>
            <w:shd w:val="clear" w:color="000000" w:fill="27FB4A"/>
            <w:noWrap/>
            <w:vAlign w:val="bottom"/>
            <w:hideMark/>
          </w:tcPr>
          <w:p w14:paraId="3C79A59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w:t>
            </w:r>
          </w:p>
        </w:tc>
        <w:tc>
          <w:tcPr>
            <w:tcW w:w="1187" w:type="dxa"/>
            <w:tcBorders>
              <w:top w:val="nil"/>
              <w:left w:val="nil"/>
              <w:bottom w:val="single" w:sz="8" w:space="0" w:color="auto"/>
              <w:right w:val="nil"/>
            </w:tcBorders>
            <w:shd w:val="clear" w:color="000000" w:fill="27FB4A"/>
            <w:noWrap/>
            <w:vAlign w:val="bottom"/>
            <w:hideMark/>
          </w:tcPr>
          <w:p w14:paraId="21D3A3B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6</w:t>
            </w:r>
          </w:p>
        </w:tc>
        <w:tc>
          <w:tcPr>
            <w:tcW w:w="733" w:type="dxa"/>
            <w:tcBorders>
              <w:top w:val="nil"/>
              <w:left w:val="single" w:sz="8" w:space="0" w:color="auto"/>
              <w:bottom w:val="single" w:sz="8" w:space="0" w:color="auto"/>
              <w:right w:val="nil"/>
            </w:tcBorders>
            <w:shd w:val="clear" w:color="000000" w:fill="1EFB43"/>
            <w:noWrap/>
            <w:vAlign w:val="bottom"/>
            <w:hideMark/>
          </w:tcPr>
          <w:p w14:paraId="4F3BC2D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12</w:t>
            </w:r>
          </w:p>
        </w:tc>
        <w:tc>
          <w:tcPr>
            <w:tcW w:w="1187" w:type="dxa"/>
            <w:tcBorders>
              <w:top w:val="nil"/>
              <w:left w:val="nil"/>
              <w:bottom w:val="single" w:sz="8" w:space="0" w:color="auto"/>
              <w:right w:val="single" w:sz="8" w:space="0" w:color="auto"/>
            </w:tcBorders>
            <w:shd w:val="clear" w:color="000000" w:fill="05FB2E"/>
            <w:noWrap/>
            <w:vAlign w:val="bottom"/>
            <w:hideMark/>
          </w:tcPr>
          <w:p w14:paraId="42ADE65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960" w:type="dxa"/>
            <w:tcBorders>
              <w:top w:val="nil"/>
              <w:left w:val="single" w:sz="8" w:space="0" w:color="auto"/>
              <w:bottom w:val="single" w:sz="8" w:space="0" w:color="auto"/>
              <w:right w:val="nil"/>
            </w:tcBorders>
            <w:shd w:val="clear" w:color="000000" w:fill="27FB4A"/>
            <w:noWrap/>
            <w:vAlign w:val="bottom"/>
            <w:hideMark/>
          </w:tcPr>
          <w:p w14:paraId="246AF26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10</w:t>
            </w:r>
          </w:p>
        </w:tc>
        <w:tc>
          <w:tcPr>
            <w:tcW w:w="960" w:type="dxa"/>
            <w:tcBorders>
              <w:top w:val="nil"/>
              <w:left w:val="nil"/>
              <w:bottom w:val="single" w:sz="8" w:space="0" w:color="auto"/>
              <w:right w:val="single" w:sz="8" w:space="0" w:color="auto"/>
            </w:tcBorders>
            <w:shd w:val="clear" w:color="000000" w:fill="1FFB43"/>
            <w:noWrap/>
            <w:vAlign w:val="bottom"/>
            <w:hideMark/>
          </w:tcPr>
          <w:p w14:paraId="35E1F58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r>
      <w:tr w:rsidR="006A40EB" w:rsidRPr="006A40EB" w14:paraId="2622CE0F" w14:textId="77777777" w:rsidTr="006A40EB">
        <w:trPr>
          <w:trHeight w:val="288"/>
        </w:trPr>
        <w:tc>
          <w:tcPr>
            <w:tcW w:w="2440" w:type="dxa"/>
            <w:tcBorders>
              <w:top w:val="nil"/>
              <w:left w:val="nil"/>
              <w:bottom w:val="nil"/>
              <w:right w:val="nil"/>
            </w:tcBorders>
            <w:shd w:val="clear" w:color="auto" w:fill="auto"/>
            <w:noWrap/>
            <w:vAlign w:val="bottom"/>
            <w:hideMark/>
          </w:tcPr>
          <w:p w14:paraId="39DFAFC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5567A4CF"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042A7D88"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733" w:type="dxa"/>
            <w:tcBorders>
              <w:top w:val="nil"/>
              <w:left w:val="nil"/>
              <w:bottom w:val="nil"/>
              <w:right w:val="nil"/>
            </w:tcBorders>
            <w:shd w:val="clear" w:color="auto" w:fill="auto"/>
            <w:noWrap/>
            <w:vAlign w:val="bottom"/>
            <w:hideMark/>
          </w:tcPr>
          <w:p w14:paraId="6D1E8632"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470F2A6B"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2BDB2742"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117DE765"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54CCC1A0" w14:textId="77777777" w:rsidTr="006A40EB">
        <w:trPr>
          <w:trHeight w:val="288"/>
        </w:trPr>
        <w:tc>
          <w:tcPr>
            <w:tcW w:w="2440" w:type="dxa"/>
            <w:tcBorders>
              <w:top w:val="nil"/>
              <w:left w:val="nil"/>
              <w:bottom w:val="nil"/>
              <w:right w:val="nil"/>
            </w:tcBorders>
            <w:shd w:val="clear" w:color="auto" w:fill="auto"/>
            <w:noWrap/>
            <w:vAlign w:val="bottom"/>
            <w:hideMark/>
          </w:tcPr>
          <w:p w14:paraId="2047CA0D"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GEO</w:t>
            </w:r>
          </w:p>
        </w:tc>
        <w:tc>
          <w:tcPr>
            <w:tcW w:w="733" w:type="dxa"/>
            <w:tcBorders>
              <w:top w:val="nil"/>
              <w:left w:val="nil"/>
              <w:bottom w:val="nil"/>
              <w:right w:val="nil"/>
            </w:tcBorders>
            <w:shd w:val="clear" w:color="auto" w:fill="auto"/>
            <w:noWrap/>
            <w:vAlign w:val="bottom"/>
            <w:hideMark/>
          </w:tcPr>
          <w:p w14:paraId="7D1F1BD4" w14:textId="77777777" w:rsidR="006A40EB" w:rsidRPr="006A40EB" w:rsidRDefault="006A40EB" w:rsidP="006A40EB">
            <w:pPr>
              <w:spacing w:after="0" w:line="240" w:lineRule="auto"/>
              <w:rPr>
                <w:rFonts w:ascii="Calibri" w:eastAsia="Times New Roman" w:hAnsi="Calibri" w:cs="Calibri"/>
                <w:b/>
                <w:bCs/>
                <w:color w:val="000000"/>
                <w:lang w:val="fr-FR" w:eastAsia="fr-FR"/>
              </w:rPr>
            </w:pPr>
          </w:p>
        </w:tc>
        <w:tc>
          <w:tcPr>
            <w:tcW w:w="1187" w:type="dxa"/>
            <w:tcBorders>
              <w:top w:val="nil"/>
              <w:left w:val="nil"/>
              <w:bottom w:val="nil"/>
              <w:right w:val="nil"/>
            </w:tcBorders>
            <w:shd w:val="clear" w:color="auto" w:fill="auto"/>
            <w:noWrap/>
            <w:vAlign w:val="bottom"/>
            <w:hideMark/>
          </w:tcPr>
          <w:p w14:paraId="2D7B7C51"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733" w:type="dxa"/>
            <w:tcBorders>
              <w:top w:val="nil"/>
              <w:left w:val="nil"/>
              <w:bottom w:val="nil"/>
              <w:right w:val="nil"/>
            </w:tcBorders>
            <w:shd w:val="clear" w:color="auto" w:fill="auto"/>
            <w:noWrap/>
            <w:vAlign w:val="bottom"/>
            <w:hideMark/>
          </w:tcPr>
          <w:p w14:paraId="755D0345"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0C5351B9"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372F029"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1B743973"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29343482" w14:textId="77777777" w:rsidTr="006A40EB">
        <w:trPr>
          <w:trHeight w:val="300"/>
        </w:trPr>
        <w:tc>
          <w:tcPr>
            <w:tcW w:w="2440" w:type="dxa"/>
            <w:tcBorders>
              <w:top w:val="nil"/>
              <w:left w:val="nil"/>
              <w:bottom w:val="nil"/>
              <w:right w:val="nil"/>
            </w:tcBorders>
            <w:shd w:val="clear" w:color="auto" w:fill="auto"/>
            <w:noWrap/>
            <w:vAlign w:val="bottom"/>
            <w:hideMark/>
          </w:tcPr>
          <w:p w14:paraId="4E2CF097"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Extra ACIR isolation (dB)</w:t>
            </w:r>
          </w:p>
        </w:tc>
        <w:tc>
          <w:tcPr>
            <w:tcW w:w="1920" w:type="dxa"/>
            <w:gridSpan w:val="2"/>
            <w:tcBorders>
              <w:top w:val="single" w:sz="4" w:space="0" w:color="auto"/>
              <w:left w:val="single" w:sz="8" w:space="0" w:color="auto"/>
              <w:bottom w:val="nil"/>
              <w:right w:val="single" w:sz="8" w:space="0" w:color="000000"/>
            </w:tcBorders>
            <w:shd w:val="clear" w:color="000000" w:fill="E7E6E6"/>
            <w:noWrap/>
            <w:vAlign w:val="bottom"/>
            <w:hideMark/>
          </w:tcPr>
          <w:p w14:paraId="2D16A60D"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58ED085A"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4" w:space="0" w:color="auto"/>
              <w:left w:val="nil"/>
              <w:bottom w:val="nil"/>
              <w:right w:val="single" w:sz="8" w:space="0" w:color="000000"/>
            </w:tcBorders>
            <w:shd w:val="clear" w:color="000000" w:fill="E7E6E6"/>
            <w:noWrap/>
            <w:vAlign w:val="bottom"/>
            <w:hideMark/>
          </w:tcPr>
          <w:p w14:paraId="1866576A"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6C7D3AC6" w14:textId="77777777" w:rsidTr="006A40EB">
        <w:trPr>
          <w:trHeight w:val="300"/>
        </w:trPr>
        <w:tc>
          <w:tcPr>
            <w:tcW w:w="2440" w:type="dxa"/>
            <w:tcBorders>
              <w:top w:val="single" w:sz="8" w:space="0" w:color="auto"/>
              <w:left w:val="single" w:sz="8" w:space="0" w:color="auto"/>
              <w:bottom w:val="single" w:sz="8" w:space="0" w:color="auto"/>
              <w:right w:val="single" w:sz="8" w:space="0" w:color="auto"/>
            </w:tcBorders>
            <w:shd w:val="clear" w:color="000000" w:fill="FFE699"/>
            <w:noWrap/>
            <w:vAlign w:val="bottom"/>
            <w:hideMark/>
          </w:tcPr>
          <w:p w14:paraId="52CF1F24" w14:textId="77777777" w:rsidR="006A40EB" w:rsidRPr="006A40EB" w:rsidRDefault="006A40EB" w:rsidP="006A40EB">
            <w:pPr>
              <w:spacing w:after="0" w:line="240" w:lineRule="auto"/>
              <w:jc w:val="right"/>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
        </w:tc>
        <w:tc>
          <w:tcPr>
            <w:tcW w:w="733" w:type="dxa"/>
            <w:tcBorders>
              <w:top w:val="nil"/>
              <w:left w:val="nil"/>
              <w:bottom w:val="nil"/>
              <w:right w:val="nil"/>
            </w:tcBorders>
            <w:shd w:val="clear" w:color="000000" w:fill="E7E6E6"/>
            <w:noWrap/>
            <w:vAlign w:val="bottom"/>
            <w:hideMark/>
          </w:tcPr>
          <w:p w14:paraId="6EEA7F98"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352DCA0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733" w:type="dxa"/>
            <w:tcBorders>
              <w:top w:val="nil"/>
              <w:left w:val="nil"/>
              <w:bottom w:val="nil"/>
              <w:right w:val="nil"/>
            </w:tcBorders>
            <w:shd w:val="clear" w:color="000000" w:fill="E7E6E6"/>
            <w:noWrap/>
            <w:vAlign w:val="bottom"/>
            <w:hideMark/>
          </w:tcPr>
          <w:p w14:paraId="38AD3ADA"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nil"/>
              <w:right w:val="single" w:sz="8" w:space="0" w:color="auto"/>
            </w:tcBorders>
            <w:shd w:val="clear" w:color="000000" w:fill="E7E6E6"/>
            <w:noWrap/>
            <w:vAlign w:val="bottom"/>
            <w:hideMark/>
          </w:tcPr>
          <w:p w14:paraId="68B786C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nil"/>
              <w:right w:val="nil"/>
            </w:tcBorders>
            <w:shd w:val="clear" w:color="000000" w:fill="E7E6E6"/>
            <w:noWrap/>
            <w:vAlign w:val="bottom"/>
            <w:hideMark/>
          </w:tcPr>
          <w:p w14:paraId="63BA420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nil"/>
              <w:right w:val="single" w:sz="8" w:space="0" w:color="auto"/>
            </w:tcBorders>
            <w:shd w:val="clear" w:color="000000" w:fill="E7E6E6"/>
            <w:noWrap/>
            <w:vAlign w:val="bottom"/>
            <w:hideMark/>
          </w:tcPr>
          <w:p w14:paraId="7B8305AA"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715F01E1"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1B44AD0D"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single" w:sz="8" w:space="0" w:color="auto"/>
              <w:left w:val="single" w:sz="8" w:space="0" w:color="auto"/>
              <w:bottom w:val="nil"/>
              <w:right w:val="nil"/>
            </w:tcBorders>
            <w:shd w:val="clear" w:color="000000" w:fill="05FB2E"/>
            <w:noWrap/>
            <w:vAlign w:val="bottom"/>
            <w:hideMark/>
          </w:tcPr>
          <w:p w14:paraId="34AF8D9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single" w:sz="8" w:space="0" w:color="auto"/>
              <w:left w:val="nil"/>
              <w:bottom w:val="nil"/>
              <w:right w:val="nil"/>
            </w:tcBorders>
            <w:shd w:val="clear" w:color="000000" w:fill="F8696B"/>
            <w:noWrap/>
            <w:vAlign w:val="bottom"/>
            <w:hideMark/>
          </w:tcPr>
          <w:p w14:paraId="4DD7805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35</w:t>
            </w:r>
          </w:p>
        </w:tc>
        <w:tc>
          <w:tcPr>
            <w:tcW w:w="733" w:type="dxa"/>
            <w:tcBorders>
              <w:top w:val="single" w:sz="8" w:space="0" w:color="auto"/>
              <w:left w:val="single" w:sz="8" w:space="0" w:color="auto"/>
              <w:bottom w:val="nil"/>
              <w:right w:val="nil"/>
            </w:tcBorders>
            <w:shd w:val="clear" w:color="000000" w:fill="4AD23F"/>
            <w:noWrap/>
            <w:vAlign w:val="bottom"/>
            <w:hideMark/>
          </w:tcPr>
          <w:p w14:paraId="5F647DE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1187" w:type="dxa"/>
            <w:tcBorders>
              <w:top w:val="single" w:sz="8" w:space="0" w:color="auto"/>
              <w:left w:val="nil"/>
              <w:bottom w:val="nil"/>
              <w:right w:val="single" w:sz="8" w:space="0" w:color="auto"/>
            </w:tcBorders>
            <w:shd w:val="clear" w:color="000000" w:fill="F8696B"/>
            <w:noWrap/>
            <w:vAlign w:val="bottom"/>
            <w:hideMark/>
          </w:tcPr>
          <w:p w14:paraId="2D3FB68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960" w:type="dxa"/>
            <w:tcBorders>
              <w:top w:val="single" w:sz="8" w:space="0" w:color="auto"/>
              <w:left w:val="single" w:sz="8" w:space="0" w:color="auto"/>
              <w:bottom w:val="nil"/>
              <w:right w:val="nil"/>
            </w:tcBorders>
            <w:shd w:val="clear" w:color="000000" w:fill="05FB2E"/>
            <w:noWrap/>
            <w:vAlign w:val="bottom"/>
            <w:hideMark/>
          </w:tcPr>
          <w:p w14:paraId="004A333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960" w:type="dxa"/>
            <w:tcBorders>
              <w:top w:val="single" w:sz="8" w:space="0" w:color="auto"/>
              <w:left w:val="nil"/>
              <w:bottom w:val="nil"/>
              <w:right w:val="single" w:sz="8" w:space="0" w:color="auto"/>
            </w:tcBorders>
            <w:shd w:val="clear" w:color="000000" w:fill="F8696B"/>
            <w:noWrap/>
            <w:vAlign w:val="bottom"/>
            <w:hideMark/>
          </w:tcPr>
          <w:p w14:paraId="399A594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33</w:t>
            </w:r>
          </w:p>
        </w:tc>
      </w:tr>
      <w:tr w:rsidR="006A40EB" w:rsidRPr="006A40EB" w14:paraId="196A1513"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64D8193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w:t>
            </w:r>
          </w:p>
        </w:tc>
        <w:tc>
          <w:tcPr>
            <w:tcW w:w="733" w:type="dxa"/>
            <w:tcBorders>
              <w:top w:val="nil"/>
              <w:left w:val="single" w:sz="8" w:space="0" w:color="auto"/>
              <w:bottom w:val="nil"/>
              <w:right w:val="nil"/>
            </w:tcBorders>
            <w:shd w:val="clear" w:color="000000" w:fill="27FB4A"/>
            <w:noWrap/>
            <w:vAlign w:val="bottom"/>
            <w:hideMark/>
          </w:tcPr>
          <w:p w14:paraId="514C0BD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17</w:t>
            </w:r>
          </w:p>
        </w:tc>
        <w:tc>
          <w:tcPr>
            <w:tcW w:w="1187" w:type="dxa"/>
            <w:tcBorders>
              <w:top w:val="nil"/>
              <w:left w:val="nil"/>
              <w:bottom w:val="nil"/>
              <w:right w:val="nil"/>
            </w:tcBorders>
            <w:shd w:val="clear" w:color="000000" w:fill="F8696B"/>
            <w:noWrap/>
            <w:vAlign w:val="bottom"/>
            <w:hideMark/>
          </w:tcPr>
          <w:p w14:paraId="6D6F7ED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733" w:type="dxa"/>
            <w:tcBorders>
              <w:top w:val="nil"/>
              <w:left w:val="single" w:sz="8" w:space="0" w:color="auto"/>
              <w:bottom w:val="nil"/>
              <w:right w:val="nil"/>
            </w:tcBorders>
            <w:shd w:val="clear" w:color="000000" w:fill="1CFB41"/>
            <w:noWrap/>
            <w:vAlign w:val="bottom"/>
            <w:hideMark/>
          </w:tcPr>
          <w:p w14:paraId="6962C7D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1187" w:type="dxa"/>
            <w:tcBorders>
              <w:top w:val="nil"/>
              <w:left w:val="nil"/>
              <w:bottom w:val="nil"/>
              <w:right w:val="single" w:sz="8" w:space="0" w:color="auto"/>
            </w:tcBorders>
            <w:shd w:val="clear" w:color="000000" w:fill="8FA850"/>
            <w:noWrap/>
            <w:vAlign w:val="bottom"/>
            <w:hideMark/>
          </w:tcPr>
          <w:p w14:paraId="0D9A529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960" w:type="dxa"/>
            <w:tcBorders>
              <w:top w:val="nil"/>
              <w:left w:val="single" w:sz="8" w:space="0" w:color="auto"/>
              <w:bottom w:val="nil"/>
              <w:right w:val="nil"/>
            </w:tcBorders>
            <w:shd w:val="clear" w:color="000000" w:fill="27FB4A"/>
            <w:noWrap/>
            <w:vAlign w:val="bottom"/>
            <w:hideMark/>
          </w:tcPr>
          <w:p w14:paraId="745E19A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-5</w:t>
            </w:r>
          </w:p>
        </w:tc>
        <w:tc>
          <w:tcPr>
            <w:tcW w:w="960" w:type="dxa"/>
            <w:tcBorders>
              <w:top w:val="nil"/>
              <w:left w:val="nil"/>
              <w:bottom w:val="nil"/>
              <w:right w:val="single" w:sz="8" w:space="0" w:color="auto"/>
            </w:tcBorders>
            <w:shd w:val="clear" w:color="auto" w:fill="auto"/>
            <w:noWrap/>
            <w:vAlign w:val="bottom"/>
            <w:hideMark/>
          </w:tcPr>
          <w:p w14:paraId="590B1679"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0477BC23"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15B729B6"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single" w:sz="8" w:space="0" w:color="auto"/>
              <w:bottom w:val="nil"/>
              <w:right w:val="nil"/>
            </w:tcBorders>
            <w:shd w:val="clear" w:color="000000" w:fill="27FB4A"/>
            <w:noWrap/>
            <w:vAlign w:val="bottom"/>
            <w:hideMark/>
          </w:tcPr>
          <w:p w14:paraId="2EC7DA4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19</w:t>
            </w:r>
          </w:p>
        </w:tc>
        <w:tc>
          <w:tcPr>
            <w:tcW w:w="1187" w:type="dxa"/>
            <w:tcBorders>
              <w:top w:val="nil"/>
              <w:left w:val="nil"/>
              <w:bottom w:val="nil"/>
              <w:right w:val="nil"/>
            </w:tcBorders>
            <w:shd w:val="clear" w:color="000000" w:fill="4AD23F"/>
            <w:noWrap/>
            <w:vAlign w:val="bottom"/>
            <w:hideMark/>
          </w:tcPr>
          <w:p w14:paraId="440C866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733" w:type="dxa"/>
            <w:tcBorders>
              <w:top w:val="nil"/>
              <w:left w:val="single" w:sz="8" w:space="0" w:color="auto"/>
              <w:bottom w:val="nil"/>
              <w:right w:val="nil"/>
            </w:tcBorders>
            <w:shd w:val="clear" w:color="000000" w:fill="05FB2E"/>
            <w:noWrap/>
            <w:vAlign w:val="bottom"/>
            <w:hideMark/>
          </w:tcPr>
          <w:p w14:paraId="2F8C8C8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23</w:t>
            </w:r>
          </w:p>
        </w:tc>
        <w:tc>
          <w:tcPr>
            <w:tcW w:w="1187" w:type="dxa"/>
            <w:tcBorders>
              <w:top w:val="nil"/>
              <w:left w:val="nil"/>
              <w:bottom w:val="nil"/>
              <w:right w:val="single" w:sz="8" w:space="0" w:color="auto"/>
            </w:tcBorders>
            <w:shd w:val="clear" w:color="000000" w:fill="D57E62"/>
            <w:noWrap/>
            <w:vAlign w:val="bottom"/>
            <w:hideMark/>
          </w:tcPr>
          <w:p w14:paraId="3DF928C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29</w:t>
            </w:r>
          </w:p>
        </w:tc>
        <w:tc>
          <w:tcPr>
            <w:tcW w:w="960" w:type="dxa"/>
            <w:tcBorders>
              <w:top w:val="nil"/>
              <w:left w:val="single" w:sz="8" w:space="0" w:color="auto"/>
              <w:bottom w:val="nil"/>
              <w:right w:val="nil"/>
            </w:tcBorders>
            <w:shd w:val="clear" w:color="000000" w:fill="1CFB41"/>
            <w:noWrap/>
            <w:vAlign w:val="bottom"/>
            <w:hideMark/>
          </w:tcPr>
          <w:p w14:paraId="1A9F656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nil"/>
              <w:bottom w:val="nil"/>
              <w:right w:val="single" w:sz="8" w:space="0" w:color="auto"/>
            </w:tcBorders>
            <w:shd w:val="clear" w:color="000000" w:fill="F8696B"/>
            <w:noWrap/>
            <w:vAlign w:val="bottom"/>
            <w:hideMark/>
          </w:tcPr>
          <w:p w14:paraId="70017F2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r>
      <w:tr w:rsidR="006A40EB" w:rsidRPr="006A40EB" w14:paraId="4D8CAA0D"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00792A6A"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single" w:sz="8" w:space="0" w:color="auto"/>
              <w:bottom w:val="nil"/>
              <w:right w:val="nil"/>
            </w:tcBorders>
            <w:shd w:val="clear" w:color="000000" w:fill="27FB4A"/>
            <w:noWrap/>
            <w:vAlign w:val="bottom"/>
            <w:hideMark/>
          </w:tcPr>
          <w:p w14:paraId="435CD19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13</w:t>
            </w:r>
          </w:p>
        </w:tc>
        <w:tc>
          <w:tcPr>
            <w:tcW w:w="1187" w:type="dxa"/>
            <w:tcBorders>
              <w:top w:val="nil"/>
              <w:left w:val="nil"/>
              <w:bottom w:val="nil"/>
              <w:right w:val="nil"/>
            </w:tcBorders>
            <w:shd w:val="clear" w:color="000000" w:fill="4AD23F"/>
            <w:noWrap/>
            <w:vAlign w:val="bottom"/>
            <w:hideMark/>
          </w:tcPr>
          <w:p w14:paraId="5AE25B3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c>
          <w:tcPr>
            <w:tcW w:w="733" w:type="dxa"/>
            <w:tcBorders>
              <w:top w:val="nil"/>
              <w:left w:val="single" w:sz="8" w:space="0" w:color="auto"/>
              <w:bottom w:val="nil"/>
              <w:right w:val="nil"/>
            </w:tcBorders>
            <w:shd w:val="clear" w:color="000000" w:fill="27FB4A"/>
            <w:noWrap/>
            <w:vAlign w:val="bottom"/>
            <w:hideMark/>
          </w:tcPr>
          <w:p w14:paraId="38D2107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1187" w:type="dxa"/>
            <w:tcBorders>
              <w:top w:val="nil"/>
              <w:left w:val="nil"/>
              <w:bottom w:val="nil"/>
              <w:right w:val="single" w:sz="8" w:space="0" w:color="auto"/>
            </w:tcBorders>
            <w:shd w:val="clear" w:color="000000" w:fill="1CFB41"/>
            <w:noWrap/>
            <w:vAlign w:val="bottom"/>
            <w:hideMark/>
          </w:tcPr>
          <w:p w14:paraId="6DCF7E7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21</w:t>
            </w:r>
          </w:p>
        </w:tc>
        <w:tc>
          <w:tcPr>
            <w:tcW w:w="960" w:type="dxa"/>
            <w:tcBorders>
              <w:top w:val="nil"/>
              <w:left w:val="single" w:sz="8" w:space="0" w:color="auto"/>
              <w:bottom w:val="nil"/>
              <w:right w:val="nil"/>
            </w:tcBorders>
            <w:shd w:val="clear" w:color="000000" w:fill="27FB4A"/>
            <w:noWrap/>
            <w:vAlign w:val="bottom"/>
            <w:hideMark/>
          </w:tcPr>
          <w:p w14:paraId="4C34CE5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15</w:t>
            </w:r>
          </w:p>
        </w:tc>
        <w:tc>
          <w:tcPr>
            <w:tcW w:w="960" w:type="dxa"/>
            <w:tcBorders>
              <w:top w:val="nil"/>
              <w:left w:val="nil"/>
              <w:bottom w:val="nil"/>
              <w:right w:val="single" w:sz="8" w:space="0" w:color="auto"/>
            </w:tcBorders>
            <w:shd w:val="clear" w:color="000000" w:fill="4AD23F"/>
            <w:noWrap/>
            <w:vAlign w:val="bottom"/>
            <w:hideMark/>
          </w:tcPr>
          <w:p w14:paraId="20DCB15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25</w:t>
            </w:r>
          </w:p>
        </w:tc>
      </w:tr>
      <w:tr w:rsidR="006A40EB" w:rsidRPr="006A40EB" w14:paraId="16AC4E13" w14:textId="77777777" w:rsidTr="006A40EB">
        <w:trPr>
          <w:trHeight w:val="300"/>
        </w:trPr>
        <w:tc>
          <w:tcPr>
            <w:tcW w:w="2440" w:type="dxa"/>
            <w:tcBorders>
              <w:top w:val="nil"/>
              <w:left w:val="single" w:sz="8" w:space="0" w:color="auto"/>
              <w:bottom w:val="single" w:sz="8" w:space="0" w:color="auto"/>
              <w:right w:val="single" w:sz="8" w:space="0" w:color="auto"/>
            </w:tcBorders>
            <w:shd w:val="clear" w:color="000000" w:fill="E7E6E6"/>
            <w:noWrap/>
            <w:vAlign w:val="bottom"/>
            <w:hideMark/>
          </w:tcPr>
          <w:p w14:paraId="2864A531" w14:textId="77777777" w:rsidR="006A40EB" w:rsidRPr="006A40EB" w:rsidRDefault="006A40EB" w:rsidP="006A40EB">
            <w:pPr>
              <w:spacing w:after="0" w:line="240" w:lineRule="auto"/>
              <w:jc w:val="right"/>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0</w:t>
            </w:r>
          </w:p>
        </w:tc>
        <w:tc>
          <w:tcPr>
            <w:tcW w:w="733" w:type="dxa"/>
            <w:tcBorders>
              <w:top w:val="nil"/>
              <w:left w:val="nil"/>
              <w:bottom w:val="single" w:sz="8" w:space="0" w:color="auto"/>
              <w:right w:val="nil"/>
            </w:tcBorders>
            <w:shd w:val="clear" w:color="auto" w:fill="auto"/>
            <w:noWrap/>
            <w:vAlign w:val="bottom"/>
            <w:hideMark/>
          </w:tcPr>
          <w:p w14:paraId="382214E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nil"/>
            </w:tcBorders>
            <w:shd w:val="clear" w:color="auto" w:fill="auto"/>
            <w:noWrap/>
            <w:vAlign w:val="bottom"/>
            <w:hideMark/>
          </w:tcPr>
          <w:p w14:paraId="0E89B6E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733" w:type="dxa"/>
            <w:tcBorders>
              <w:top w:val="nil"/>
              <w:left w:val="single" w:sz="8" w:space="0" w:color="auto"/>
              <w:bottom w:val="single" w:sz="8" w:space="0" w:color="auto"/>
              <w:right w:val="nil"/>
            </w:tcBorders>
            <w:shd w:val="clear" w:color="auto" w:fill="auto"/>
            <w:noWrap/>
            <w:vAlign w:val="bottom"/>
            <w:hideMark/>
          </w:tcPr>
          <w:p w14:paraId="543B21A6"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single" w:sz="8" w:space="0" w:color="auto"/>
            </w:tcBorders>
            <w:shd w:val="clear" w:color="auto" w:fill="auto"/>
            <w:noWrap/>
            <w:vAlign w:val="bottom"/>
            <w:hideMark/>
          </w:tcPr>
          <w:p w14:paraId="7B86B3B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nil"/>
            </w:tcBorders>
            <w:shd w:val="clear" w:color="auto" w:fill="auto"/>
            <w:noWrap/>
            <w:vAlign w:val="bottom"/>
            <w:hideMark/>
          </w:tcPr>
          <w:p w14:paraId="79A89E0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54C4A2F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3B669E54" w14:textId="77777777" w:rsidTr="006A40EB">
        <w:trPr>
          <w:trHeight w:val="288"/>
        </w:trPr>
        <w:tc>
          <w:tcPr>
            <w:tcW w:w="2440" w:type="dxa"/>
            <w:tcBorders>
              <w:top w:val="nil"/>
              <w:left w:val="nil"/>
              <w:bottom w:val="nil"/>
              <w:right w:val="nil"/>
            </w:tcBorders>
            <w:shd w:val="clear" w:color="auto" w:fill="auto"/>
            <w:noWrap/>
            <w:vAlign w:val="bottom"/>
            <w:hideMark/>
          </w:tcPr>
          <w:p w14:paraId="6B3BE3C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p>
        </w:tc>
        <w:tc>
          <w:tcPr>
            <w:tcW w:w="733" w:type="dxa"/>
            <w:tcBorders>
              <w:top w:val="nil"/>
              <w:left w:val="nil"/>
              <w:bottom w:val="nil"/>
              <w:right w:val="nil"/>
            </w:tcBorders>
            <w:shd w:val="clear" w:color="auto" w:fill="auto"/>
            <w:noWrap/>
            <w:vAlign w:val="bottom"/>
            <w:hideMark/>
          </w:tcPr>
          <w:p w14:paraId="739F1273"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3893C408"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733" w:type="dxa"/>
            <w:tcBorders>
              <w:top w:val="nil"/>
              <w:left w:val="nil"/>
              <w:bottom w:val="nil"/>
              <w:right w:val="nil"/>
            </w:tcBorders>
            <w:shd w:val="clear" w:color="auto" w:fill="auto"/>
            <w:noWrap/>
            <w:vAlign w:val="bottom"/>
            <w:hideMark/>
          </w:tcPr>
          <w:p w14:paraId="17D4434C"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1187" w:type="dxa"/>
            <w:tcBorders>
              <w:top w:val="nil"/>
              <w:left w:val="nil"/>
              <w:bottom w:val="nil"/>
              <w:right w:val="nil"/>
            </w:tcBorders>
            <w:shd w:val="clear" w:color="auto" w:fill="auto"/>
            <w:noWrap/>
            <w:vAlign w:val="bottom"/>
            <w:hideMark/>
          </w:tcPr>
          <w:p w14:paraId="45266CA9"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6E23761E"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61775E39"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r>
      <w:tr w:rsidR="006A40EB" w:rsidRPr="006A40EB" w14:paraId="6E2AB847" w14:textId="77777777" w:rsidTr="006A40EB">
        <w:trPr>
          <w:trHeight w:val="300"/>
        </w:trPr>
        <w:tc>
          <w:tcPr>
            <w:tcW w:w="2440" w:type="dxa"/>
            <w:tcBorders>
              <w:top w:val="nil"/>
              <w:left w:val="nil"/>
              <w:bottom w:val="nil"/>
              <w:right w:val="nil"/>
            </w:tcBorders>
            <w:shd w:val="clear" w:color="auto" w:fill="auto"/>
            <w:noWrap/>
            <w:vAlign w:val="bottom"/>
            <w:hideMark/>
          </w:tcPr>
          <w:p w14:paraId="6AD4CC63" w14:textId="77777777" w:rsidR="006A40EB" w:rsidRPr="006A40EB" w:rsidRDefault="006A40EB" w:rsidP="006A40EB">
            <w:pPr>
              <w:spacing w:after="0" w:line="240" w:lineRule="auto"/>
              <w:rPr>
                <w:rFonts w:ascii="Times New Roman" w:eastAsia="Times New Roman" w:hAnsi="Times New Roman" w:cs="Times New Roman"/>
                <w:sz w:val="20"/>
                <w:szCs w:val="20"/>
                <w:lang w:val="fr-FR" w:eastAsia="fr-FR"/>
              </w:rPr>
            </w:pPr>
          </w:p>
        </w:tc>
        <w:tc>
          <w:tcPr>
            <w:tcW w:w="4800" w:type="dxa"/>
            <w:gridSpan w:val="5"/>
            <w:tcBorders>
              <w:top w:val="nil"/>
              <w:left w:val="nil"/>
              <w:bottom w:val="nil"/>
              <w:right w:val="nil"/>
            </w:tcBorders>
            <w:shd w:val="clear" w:color="auto" w:fill="auto"/>
            <w:noWrap/>
            <w:vAlign w:val="bottom"/>
            <w:hideMark/>
          </w:tcPr>
          <w:p w14:paraId="00B1E3EF" w14:textId="77777777" w:rsidR="006A40EB" w:rsidRPr="006A40EB" w:rsidRDefault="006A40EB" w:rsidP="006A40EB">
            <w:pPr>
              <w:spacing w:after="0" w:line="240" w:lineRule="auto"/>
              <w:rPr>
                <w:rFonts w:ascii="Calibri" w:eastAsia="Times New Roman" w:hAnsi="Calibri" w:cs="Calibri"/>
                <w:b/>
                <w:bCs/>
                <w:color w:val="000000"/>
                <w:lang w:eastAsia="fr-FR"/>
              </w:rPr>
            </w:pPr>
            <w:r w:rsidRPr="006A40EB">
              <w:rPr>
                <w:rFonts w:ascii="Calibri" w:eastAsia="Times New Roman" w:hAnsi="Calibri" w:cs="Calibri"/>
                <w:b/>
                <w:bCs/>
                <w:color w:val="000000"/>
                <w:lang w:eastAsia="fr-FR"/>
              </w:rPr>
              <w:t>Required NTN UE ACS with extra ACIR isolation</w:t>
            </w:r>
          </w:p>
        </w:tc>
        <w:tc>
          <w:tcPr>
            <w:tcW w:w="960" w:type="dxa"/>
            <w:tcBorders>
              <w:top w:val="nil"/>
              <w:left w:val="nil"/>
              <w:bottom w:val="nil"/>
              <w:right w:val="nil"/>
            </w:tcBorders>
            <w:shd w:val="clear" w:color="auto" w:fill="auto"/>
            <w:noWrap/>
            <w:vAlign w:val="bottom"/>
            <w:hideMark/>
          </w:tcPr>
          <w:p w14:paraId="438205F1" w14:textId="77777777" w:rsidR="006A40EB" w:rsidRPr="006A40EB" w:rsidRDefault="006A40EB" w:rsidP="006A40EB">
            <w:pPr>
              <w:spacing w:after="0" w:line="240" w:lineRule="auto"/>
              <w:rPr>
                <w:rFonts w:ascii="Calibri" w:eastAsia="Times New Roman" w:hAnsi="Calibri" w:cs="Calibri"/>
                <w:b/>
                <w:bCs/>
                <w:color w:val="000000"/>
                <w:lang w:eastAsia="fr-FR"/>
              </w:rPr>
            </w:pPr>
          </w:p>
        </w:tc>
      </w:tr>
      <w:tr w:rsidR="006A40EB" w:rsidRPr="006A40EB" w14:paraId="749DDA0B" w14:textId="77777777" w:rsidTr="006A40EB">
        <w:trPr>
          <w:trHeight w:val="288"/>
        </w:trPr>
        <w:tc>
          <w:tcPr>
            <w:tcW w:w="2440" w:type="dxa"/>
            <w:tcBorders>
              <w:top w:val="single" w:sz="8" w:space="0" w:color="auto"/>
              <w:left w:val="single" w:sz="8" w:space="0" w:color="auto"/>
              <w:bottom w:val="nil"/>
              <w:right w:val="nil"/>
            </w:tcBorders>
            <w:shd w:val="clear" w:color="auto" w:fill="auto"/>
            <w:noWrap/>
            <w:vAlign w:val="bottom"/>
            <w:hideMark/>
          </w:tcPr>
          <w:p w14:paraId="77EC7D44"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 xml:space="preserve">TN </w:t>
            </w:r>
            <w:proofErr w:type="spellStart"/>
            <w:r w:rsidRPr="006A40EB">
              <w:rPr>
                <w:rFonts w:ascii="Calibri" w:eastAsia="Times New Roman" w:hAnsi="Calibri" w:cs="Calibri"/>
                <w:b/>
                <w:bCs/>
                <w:color w:val="000000"/>
                <w:lang w:val="fr-FR" w:eastAsia="fr-FR"/>
              </w:rPr>
              <w:t>gNB</w:t>
            </w:r>
            <w:proofErr w:type="spellEnd"/>
            <w:r w:rsidRPr="006A40EB">
              <w:rPr>
                <w:rFonts w:ascii="Calibri" w:eastAsia="Times New Roman" w:hAnsi="Calibri" w:cs="Calibri"/>
                <w:b/>
                <w:bCs/>
                <w:color w:val="000000"/>
                <w:lang w:val="fr-FR" w:eastAsia="fr-FR"/>
              </w:rPr>
              <w:t xml:space="preserve"> ACLR</w:t>
            </w:r>
          </w:p>
        </w:tc>
        <w:tc>
          <w:tcPr>
            <w:tcW w:w="1920" w:type="dxa"/>
            <w:gridSpan w:val="2"/>
            <w:tcBorders>
              <w:top w:val="single" w:sz="8" w:space="0" w:color="auto"/>
              <w:left w:val="single" w:sz="8" w:space="0" w:color="auto"/>
              <w:bottom w:val="nil"/>
              <w:right w:val="single" w:sz="8" w:space="0" w:color="000000"/>
            </w:tcBorders>
            <w:shd w:val="clear" w:color="000000" w:fill="E7E6E6"/>
            <w:noWrap/>
            <w:vAlign w:val="bottom"/>
            <w:hideMark/>
          </w:tcPr>
          <w:p w14:paraId="468E951C"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90°</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66FB334E"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25°</w:t>
            </w:r>
          </w:p>
        </w:tc>
        <w:tc>
          <w:tcPr>
            <w:tcW w:w="1920" w:type="dxa"/>
            <w:gridSpan w:val="2"/>
            <w:tcBorders>
              <w:top w:val="single" w:sz="8" w:space="0" w:color="auto"/>
              <w:left w:val="nil"/>
              <w:bottom w:val="nil"/>
              <w:right w:val="single" w:sz="8" w:space="0" w:color="000000"/>
            </w:tcBorders>
            <w:shd w:val="clear" w:color="000000" w:fill="E7E6E6"/>
            <w:noWrap/>
            <w:vAlign w:val="bottom"/>
            <w:hideMark/>
          </w:tcPr>
          <w:p w14:paraId="4DEC12E6"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45°</w:t>
            </w:r>
          </w:p>
        </w:tc>
      </w:tr>
      <w:tr w:rsidR="006A40EB" w:rsidRPr="006A40EB" w14:paraId="4106AE74" w14:textId="77777777" w:rsidTr="006A40EB">
        <w:trPr>
          <w:trHeight w:val="300"/>
        </w:trPr>
        <w:tc>
          <w:tcPr>
            <w:tcW w:w="2440" w:type="dxa"/>
            <w:tcBorders>
              <w:top w:val="nil"/>
              <w:left w:val="single" w:sz="8" w:space="0" w:color="auto"/>
              <w:bottom w:val="nil"/>
              <w:right w:val="nil"/>
            </w:tcBorders>
            <w:shd w:val="clear" w:color="auto" w:fill="auto"/>
            <w:noWrap/>
            <w:vAlign w:val="bottom"/>
            <w:hideMark/>
          </w:tcPr>
          <w:p w14:paraId="66C2C5B0"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30</w:t>
            </w:r>
          </w:p>
        </w:tc>
        <w:tc>
          <w:tcPr>
            <w:tcW w:w="733" w:type="dxa"/>
            <w:tcBorders>
              <w:top w:val="nil"/>
              <w:left w:val="single" w:sz="8" w:space="0" w:color="auto"/>
              <w:bottom w:val="single" w:sz="8" w:space="0" w:color="auto"/>
              <w:right w:val="nil"/>
            </w:tcBorders>
            <w:shd w:val="clear" w:color="000000" w:fill="E7E6E6"/>
            <w:noWrap/>
            <w:vAlign w:val="bottom"/>
            <w:hideMark/>
          </w:tcPr>
          <w:p w14:paraId="5926EE24"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458AC8EC"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733" w:type="dxa"/>
            <w:tcBorders>
              <w:top w:val="nil"/>
              <w:left w:val="nil"/>
              <w:bottom w:val="single" w:sz="8" w:space="0" w:color="auto"/>
              <w:right w:val="nil"/>
            </w:tcBorders>
            <w:shd w:val="clear" w:color="000000" w:fill="E7E6E6"/>
            <w:noWrap/>
            <w:vAlign w:val="bottom"/>
            <w:hideMark/>
          </w:tcPr>
          <w:p w14:paraId="784AEA83"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1187" w:type="dxa"/>
            <w:tcBorders>
              <w:top w:val="nil"/>
              <w:left w:val="nil"/>
              <w:bottom w:val="single" w:sz="8" w:space="0" w:color="auto"/>
              <w:right w:val="single" w:sz="8" w:space="0" w:color="auto"/>
            </w:tcBorders>
            <w:shd w:val="clear" w:color="000000" w:fill="E7E6E6"/>
            <w:noWrap/>
            <w:vAlign w:val="bottom"/>
            <w:hideMark/>
          </w:tcPr>
          <w:p w14:paraId="6D138931"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c>
          <w:tcPr>
            <w:tcW w:w="960" w:type="dxa"/>
            <w:tcBorders>
              <w:top w:val="nil"/>
              <w:left w:val="nil"/>
              <w:bottom w:val="single" w:sz="8" w:space="0" w:color="auto"/>
              <w:right w:val="nil"/>
            </w:tcBorders>
            <w:shd w:val="clear" w:color="000000" w:fill="E7E6E6"/>
            <w:noWrap/>
            <w:vAlign w:val="bottom"/>
            <w:hideMark/>
          </w:tcPr>
          <w:p w14:paraId="21830255"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proofErr w:type="spellStart"/>
            <w:r w:rsidRPr="006A40EB">
              <w:rPr>
                <w:rFonts w:ascii="Calibri" w:eastAsia="Times New Roman" w:hAnsi="Calibri" w:cs="Calibri"/>
                <w:b/>
                <w:bCs/>
                <w:color w:val="000000"/>
                <w:lang w:val="fr-FR" w:eastAsia="fr-FR"/>
              </w:rPr>
              <w:t>Mean</w:t>
            </w:r>
            <w:proofErr w:type="spellEnd"/>
          </w:p>
        </w:tc>
        <w:tc>
          <w:tcPr>
            <w:tcW w:w="960" w:type="dxa"/>
            <w:tcBorders>
              <w:top w:val="nil"/>
              <w:left w:val="nil"/>
              <w:bottom w:val="single" w:sz="8" w:space="0" w:color="auto"/>
              <w:right w:val="single" w:sz="8" w:space="0" w:color="auto"/>
            </w:tcBorders>
            <w:shd w:val="clear" w:color="000000" w:fill="E7E6E6"/>
            <w:noWrap/>
            <w:vAlign w:val="bottom"/>
            <w:hideMark/>
          </w:tcPr>
          <w:p w14:paraId="39FD2F27" w14:textId="77777777" w:rsidR="006A40EB" w:rsidRPr="006A40EB" w:rsidRDefault="006A40EB" w:rsidP="006A40EB">
            <w:pPr>
              <w:spacing w:after="0" w:line="240" w:lineRule="auto"/>
              <w:jc w:val="center"/>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5%-</w:t>
            </w:r>
            <w:proofErr w:type="spellStart"/>
            <w:r w:rsidRPr="006A40EB">
              <w:rPr>
                <w:rFonts w:ascii="Calibri" w:eastAsia="Times New Roman" w:hAnsi="Calibri" w:cs="Calibri"/>
                <w:b/>
                <w:bCs/>
                <w:color w:val="000000"/>
                <w:lang w:val="fr-FR" w:eastAsia="fr-FR"/>
              </w:rPr>
              <w:t>tile</w:t>
            </w:r>
            <w:proofErr w:type="spellEnd"/>
          </w:p>
        </w:tc>
      </w:tr>
      <w:tr w:rsidR="006A40EB" w:rsidRPr="006A40EB" w14:paraId="14DD33D6" w14:textId="77777777" w:rsidTr="006A40EB">
        <w:trPr>
          <w:trHeight w:val="288"/>
        </w:trPr>
        <w:tc>
          <w:tcPr>
            <w:tcW w:w="2440" w:type="dxa"/>
            <w:tcBorders>
              <w:top w:val="single" w:sz="8" w:space="0" w:color="auto"/>
              <w:left w:val="single" w:sz="8" w:space="0" w:color="auto"/>
              <w:bottom w:val="nil"/>
              <w:right w:val="single" w:sz="8" w:space="0" w:color="auto"/>
            </w:tcBorders>
            <w:shd w:val="clear" w:color="000000" w:fill="E7E6E6"/>
            <w:noWrap/>
            <w:vAlign w:val="bottom"/>
            <w:hideMark/>
          </w:tcPr>
          <w:p w14:paraId="385F7654"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w:t>
            </w:r>
          </w:p>
        </w:tc>
        <w:tc>
          <w:tcPr>
            <w:tcW w:w="733" w:type="dxa"/>
            <w:tcBorders>
              <w:top w:val="nil"/>
              <w:left w:val="nil"/>
              <w:bottom w:val="nil"/>
              <w:right w:val="nil"/>
            </w:tcBorders>
            <w:shd w:val="clear" w:color="000000" w:fill="05FB2E"/>
            <w:noWrap/>
            <w:vAlign w:val="bottom"/>
            <w:hideMark/>
          </w:tcPr>
          <w:p w14:paraId="414B345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nil"/>
            </w:tcBorders>
            <w:shd w:val="clear" w:color="auto" w:fill="auto"/>
            <w:noWrap/>
            <w:vAlign w:val="bottom"/>
            <w:hideMark/>
          </w:tcPr>
          <w:p w14:paraId="7D24579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733" w:type="dxa"/>
            <w:tcBorders>
              <w:top w:val="nil"/>
              <w:left w:val="single" w:sz="8" w:space="0" w:color="auto"/>
              <w:bottom w:val="nil"/>
              <w:right w:val="nil"/>
            </w:tcBorders>
            <w:shd w:val="clear" w:color="000000" w:fill="7EB24C"/>
            <w:noWrap/>
            <w:vAlign w:val="bottom"/>
            <w:hideMark/>
          </w:tcPr>
          <w:p w14:paraId="7641B94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1187" w:type="dxa"/>
            <w:tcBorders>
              <w:top w:val="nil"/>
              <w:left w:val="nil"/>
              <w:bottom w:val="nil"/>
              <w:right w:val="single" w:sz="8" w:space="0" w:color="auto"/>
            </w:tcBorders>
            <w:shd w:val="clear" w:color="auto" w:fill="auto"/>
            <w:noWrap/>
            <w:vAlign w:val="bottom"/>
            <w:hideMark/>
          </w:tcPr>
          <w:p w14:paraId="526D252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960" w:type="dxa"/>
            <w:tcBorders>
              <w:top w:val="nil"/>
              <w:left w:val="single" w:sz="8" w:space="0" w:color="auto"/>
              <w:bottom w:val="nil"/>
              <w:right w:val="nil"/>
            </w:tcBorders>
            <w:shd w:val="clear" w:color="000000" w:fill="05FB2E"/>
            <w:noWrap/>
            <w:vAlign w:val="bottom"/>
            <w:hideMark/>
          </w:tcPr>
          <w:p w14:paraId="4037B6C4"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960" w:type="dxa"/>
            <w:tcBorders>
              <w:top w:val="nil"/>
              <w:left w:val="nil"/>
              <w:bottom w:val="nil"/>
              <w:right w:val="single" w:sz="8" w:space="0" w:color="auto"/>
            </w:tcBorders>
            <w:shd w:val="clear" w:color="auto" w:fill="auto"/>
            <w:noWrap/>
            <w:vAlign w:val="bottom"/>
            <w:hideMark/>
          </w:tcPr>
          <w:p w14:paraId="346B565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38352CEB"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051A4A80"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sc5_22m_ntn_txp</w:t>
            </w:r>
          </w:p>
        </w:tc>
        <w:tc>
          <w:tcPr>
            <w:tcW w:w="733" w:type="dxa"/>
            <w:tcBorders>
              <w:top w:val="nil"/>
              <w:left w:val="nil"/>
              <w:bottom w:val="nil"/>
              <w:right w:val="nil"/>
            </w:tcBorders>
            <w:shd w:val="clear" w:color="000000" w:fill="27FB4A"/>
            <w:noWrap/>
            <w:vAlign w:val="bottom"/>
            <w:hideMark/>
          </w:tcPr>
          <w:p w14:paraId="5CA8B4F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18</w:t>
            </w:r>
          </w:p>
        </w:tc>
        <w:tc>
          <w:tcPr>
            <w:tcW w:w="1187" w:type="dxa"/>
            <w:tcBorders>
              <w:top w:val="nil"/>
              <w:left w:val="nil"/>
              <w:bottom w:val="nil"/>
              <w:right w:val="nil"/>
            </w:tcBorders>
            <w:shd w:val="clear" w:color="auto" w:fill="auto"/>
            <w:noWrap/>
            <w:vAlign w:val="bottom"/>
            <w:hideMark/>
          </w:tcPr>
          <w:p w14:paraId="4F34395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c>
          <w:tcPr>
            <w:tcW w:w="733" w:type="dxa"/>
            <w:tcBorders>
              <w:top w:val="nil"/>
              <w:left w:val="single" w:sz="8" w:space="0" w:color="auto"/>
              <w:bottom w:val="nil"/>
              <w:right w:val="nil"/>
            </w:tcBorders>
            <w:shd w:val="clear" w:color="000000" w:fill="16FB3C"/>
            <w:noWrap/>
            <w:vAlign w:val="bottom"/>
            <w:hideMark/>
          </w:tcPr>
          <w:p w14:paraId="2189440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1187" w:type="dxa"/>
            <w:tcBorders>
              <w:top w:val="nil"/>
              <w:left w:val="nil"/>
              <w:bottom w:val="nil"/>
              <w:right w:val="single" w:sz="8" w:space="0" w:color="auto"/>
            </w:tcBorders>
            <w:shd w:val="clear" w:color="000000" w:fill="F8696B"/>
            <w:noWrap/>
            <w:vAlign w:val="bottom"/>
            <w:hideMark/>
          </w:tcPr>
          <w:p w14:paraId="2A03B6E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31</w:t>
            </w:r>
          </w:p>
        </w:tc>
        <w:tc>
          <w:tcPr>
            <w:tcW w:w="960" w:type="dxa"/>
            <w:tcBorders>
              <w:top w:val="nil"/>
              <w:left w:val="nil"/>
              <w:bottom w:val="nil"/>
              <w:right w:val="nil"/>
            </w:tcBorders>
            <w:shd w:val="clear" w:color="auto" w:fill="auto"/>
            <w:noWrap/>
            <w:vAlign w:val="bottom"/>
            <w:hideMark/>
          </w:tcPr>
          <w:p w14:paraId="6B8DA1F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nil"/>
              <w:right w:val="single" w:sz="8" w:space="0" w:color="auto"/>
            </w:tcBorders>
            <w:shd w:val="clear" w:color="auto" w:fill="auto"/>
            <w:noWrap/>
            <w:vAlign w:val="bottom"/>
            <w:hideMark/>
          </w:tcPr>
          <w:p w14:paraId="338CB62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r w:rsidR="006A40EB" w:rsidRPr="006A40EB" w14:paraId="2FD49DF9"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6B090E08"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w:t>
            </w:r>
          </w:p>
        </w:tc>
        <w:tc>
          <w:tcPr>
            <w:tcW w:w="733" w:type="dxa"/>
            <w:tcBorders>
              <w:top w:val="nil"/>
              <w:left w:val="nil"/>
              <w:bottom w:val="nil"/>
              <w:right w:val="nil"/>
            </w:tcBorders>
            <w:shd w:val="clear" w:color="000000" w:fill="27FB4A"/>
            <w:noWrap/>
            <w:vAlign w:val="bottom"/>
            <w:hideMark/>
          </w:tcPr>
          <w:p w14:paraId="556C40D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20</w:t>
            </w:r>
          </w:p>
        </w:tc>
        <w:tc>
          <w:tcPr>
            <w:tcW w:w="1187" w:type="dxa"/>
            <w:tcBorders>
              <w:top w:val="nil"/>
              <w:left w:val="nil"/>
              <w:bottom w:val="nil"/>
              <w:right w:val="nil"/>
            </w:tcBorders>
            <w:shd w:val="clear" w:color="000000" w:fill="7EB24C"/>
            <w:noWrap/>
            <w:vAlign w:val="bottom"/>
            <w:hideMark/>
          </w:tcPr>
          <w:p w14:paraId="3501572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733" w:type="dxa"/>
            <w:tcBorders>
              <w:top w:val="nil"/>
              <w:left w:val="single" w:sz="8" w:space="0" w:color="auto"/>
              <w:bottom w:val="nil"/>
              <w:right w:val="nil"/>
            </w:tcBorders>
            <w:shd w:val="clear" w:color="000000" w:fill="05FB2E"/>
            <w:noWrap/>
            <w:vAlign w:val="bottom"/>
            <w:hideMark/>
          </w:tcPr>
          <w:p w14:paraId="0F78FFC2"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24</w:t>
            </w:r>
          </w:p>
        </w:tc>
        <w:tc>
          <w:tcPr>
            <w:tcW w:w="1187" w:type="dxa"/>
            <w:tcBorders>
              <w:top w:val="nil"/>
              <w:left w:val="nil"/>
              <w:bottom w:val="nil"/>
              <w:right w:val="single" w:sz="8" w:space="0" w:color="auto"/>
            </w:tcBorders>
            <w:shd w:val="clear" w:color="000000" w:fill="F8696B"/>
            <w:noWrap/>
            <w:vAlign w:val="bottom"/>
            <w:hideMark/>
          </w:tcPr>
          <w:p w14:paraId="2FF87CBC"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36</w:t>
            </w:r>
          </w:p>
        </w:tc>
        <w:tc>
          <w:tcPr>
            <w:tcW w:w="960" w:type="dxa"/>
            <w:tcBorders>
              <w:top w:val="nil"/>
              <w:left w:val="single" w:sz="8" w:space="0" w:color="auto"/>
              <w:bottom w:val="nil"/>
              <w:right w:val="nil"/>
            </w:tcBorders>
            <w:shd w:val="clear" w:color="000000" w:fill="16FB3C"/>
            <w:noWrap/>
            <w:vAlign w:val="bottom"/>
            <w:hideMark/>
          </w:tcPr>
          <w:p w14:paraId="6AD6082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960" w:type="dxa"/>
            <w:tcBorders>
              <w:top w:val="nil"/>
              <w:left w:val="nil"/>
              <w:bottom w:val="nil"/>
              <w:right w:val="single" w:sz="8" w:space="0" w:color="auto"/>
            </w:tcBorders>
            <w:shd w:val="clear" w:color="auto" w:fill="auto"/>
            <w:noWrap/>
            <w:vAlign w:val="bottom"/>
            <w:hideMark/>
          </w:tcPr>
          <w:p w14:paraId="30044B9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w:t>
            </w:r>
          </w:p>
        </w:tc>
      </w:tr>
      <w:tr w:rsidR="006A40EB" w:rsidRPr="006A40EB" w14:paraId="661F9C2C" w14:textId="77777777" w:rsidTr="006A40EB">
        <w:trPr>
          <w:trHeight w:val="288"/>
        </w:trPr>
        <w:tc>
          <w:tcPr>
            <w:tcW w:w="2440" w:type="dxa"/>
            <w:tcBorders>
              <w:top w:val="nil"/>
              <w:left w:val="single" w:sz="8" w:space="0" w:color="auto"/>
              <w:bottom w:val="nil"/>
              <w:right w:val="single" w:sz="8" w:space="0" w:color="auto"/>
            </w:tcBorders>
            <w:shd w:val="clear" w:color="000000" w:fill="E7E6E6"/>
            <w:noWrap/>
            <w:vAlign w:val="bottom"/>
            <w:hideMark/>
          </w:tcPr>
          <w:p w14:paraId="0ABD2331" w14:textId="77777777" w:rsidR="006A40EB" w:rsidRPr="006A40EB" w:rsidRDefault="006A40EB" w:rsidP="006A40EB">
            <w:pPr>
              <w:spacing w:after="0" w:line="240" w:lineRule="auto"/>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sc5_22m_aas_txp</w:t>
            </w:r>
          </w:p>
        </w:tc>
        <w:tc>
          <w:tcPr>
            <w:tcW w:w="733" w:type="dxa"/>
            <w:tcBorders>
              <w:top w:val="nil"/>
              <w:left w:val="nil"/>
              <w:bottom w:val="nil"/>
              <w:right w:val="nil"/>
            </w:tcBorders>
            <w:shd w:val="clear" w:color="000000" w:fill="27FB4A"/>
            <w:noWrap/>
            <w:vAlign w:val="bottom"/>
            <w:hideMark/>
          </w:tcPr>
          <w:p w14:paraId="14FBB81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14</w:t>
            </w:r>
          </w:p>
        </w:tc>
        <w:tc>
          <w:tcPr>
            <w:tcW w:w="1187" w:type="dxa"/>
            <w:tcBorders>
              <w:top w:val="nil"/>
              <w:left w:val="nil"/>
              <w:bottom w:val="nil"/>
              <w:right w:val="nil"/>
            </w:tcBorders>
            <w:shd w:val="clear" w:color="000000" w:fill="7EB24C"/>
            <w:noWrap/>
            <w:vAlign w:val="bottom"/>
            <w:hideMark/>
          </w:tcPr>
          <w:p w14:paraId="17D2010E"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c>
          <w:tcPr>
            <w:tcW w:w="733" w:type="dxa"/>
            <w:tcBorders>
              <w:top w:val="nil"/>
              <w:left w:val="single" w:sz="8" w:space="0" w:color="auto"/>
              <w:bottom w:val="nil"/>
              <w:right w:val="nil"/>
            </w:tcBorders>
            <w:shd w:val="clear" w:color="000000" w:fill="27FB4A"/>
            <w:noWrap/>
            <w:vAlign w:val="bottom"/>
            <w:hideMark/>
          </w:tcPr>
          <w:p w14:paraId="6E7F407D"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1187" w:type="dxa"/>
            <w:tcBorders>
              <w:top w:val="nil"/>
              <w:left w:val="nil"/>
              <w:bottom w:val="nil"/>
              <w:right w:val="single" w:sz="8" w:space="0" w:color="auto"/>
            </w:tcBorders>
            <w:shd w:val="clear" w:color="000000" w:fill="16FB3C"/>
            <w:noWrap/>
            <w:vAlign w:val="bottom"/>
            <w:hideMark/>
          </w:tcPr>
          <w:p w14:paraId="22D9E36A"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22</w:t>
            </w:r>
          </w:p>
        </w:tc>
        <w:tc>
          <w:tcPr>
            <w:tcW w:w="960" w:type="dxa"/>
            <w:tcBorders>
              <w:top w:val="nil"/>
              <w:left w:val="single" w:sz="8" w:space="0" w:color="auto"/>
              <w:bottom w:val="nil"/>
              <w:right w:val="nil"/>
            </w:tcBorders>
            <w:shd w:val="clear" w:color="000000" w:fill="27FB4A"/>
            <w:noWrap/>
            <w:vAlign w:val="bottom"/>
            <w:hideMark/>
          </w:tcPr>
          <w:p w14:paraId="1BF6117B"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16</w:t>
            </w:r>
          </w:p>
        </w:tc>
        <w:tc>
          <w:tcPr>
            <w:tcW w:w="960" w:type="dxa"/>
            <w:tcBorders>
              <w:top w:val="nil"/>
              <w:left w:val="nil"/>
              <w:bottom w:val="nil"/>
              <w:right w:val="single" w:sz="8" w:space="0" w:color="auto"/>
            </w:tcBorders>
            <w:shd w:val="clear" w:color="000000" w:fill="7EB24C"/>
            <w:noWrap/>
            <w:vAlign w:val="bottom"/>
            <w:hideMark/>
          </w:tcPr>
          <w:p w14:paraId="4A096975"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27</w:t>
            </w:r>
          </w:p>
        </w:tc>
      </w:tr>
      <w:tr w:rsidR="006A40EB" w:rsidRPr="006A40EB" w14:paraId="6C8AAE90" w14:textId="77777777" w:rsidTr="006A40EB">
        <w:trPr>
          <w:trHeight w:val="300"/>
        </w:trPr>
        <w:tc>
          <w:tcPr>
            <w:tcW w:w="2440" w:type="dxa"/>
            <w:tcBorders>
              <w:top w:val="nil"/>
              <w:left w:val="single" w:sz="8" w:space="0" w:color="auto"/>
              <w:bottom w:val="single" w:sz="8" w:space="0" w:color="auto"/>
              <w:right w:val="single" w:sz="8" w:space="0" w:color="auto"/>
            </w:tcBorders>
            <w:shd w:val="clear" w:color="000000" w:fill="E7E6E6"/>
            <w:noWrap/>
            <w:vAlign w:val="bottom"/>
            <w:hideMark/>
          </w:tcPr>
          <w:p w14:paraId="65B728B0" w14:textId="77777777" w:rsidR="006A40EB" w:rsidRPr="006A40EB" w:rsidRDefault="006A40EB" w:rsidP="006A40EB">
            <w:pPr>
              <w:spacing w:after="0" w:line="240" w:lineRule="auto"/>
              <w:jc w:val="right"/>
              <w:rPr>
                <w:rFonts w:ascii="Calibri" w:eastAsia="Times New Roman" w:hAnsi="Calibri" w:cs="Calibri"/>
                <w:b/>
                <w:bCs/>
                <w:color w:val="000000"/>
                <w:lang w:val="fr-FR" w:eastAsia="fr-FR"/>
              </w:rPr>
            </w:pPr>
            <w:r w:rsidRPr="006A40EB">
              <w:rPr>
                <w:rFonts w:ascii="Calibri" w:eastAsia="Times New Roman" w:hAnsi="Calibri" w:cs="Calibri"/>
                <w:b/>
                <w:bCs/>
                <w:color w:val="000000"/>
                <w:lang w:val="fr-FR" w:eastAsia="fr-FR"/>
              </w:rPr>
              <w:t>0</w:t>
            </w:r>
          </w:p>
        </w:tc>
        <w:tc>
          <w:tcPr>
            <w:tcW w:w="733" w:type="dxa"/>
            <w:tcBorders>
              <w:top w:val="nil"/>
              <w:left w:val="nil"/>
              <w:bottom w:val="single" w:sz="8" w:space="0" w:color="auto"/>
              <w:right w:val="nil"/>
            </w:tcBorders>
            <w:shd w:val="clear" w:color="auto" w:fill="auto"/>
            <w:noWrap/>
            <w:vAlign w:val="bottom"/>
            <w:hideMark/>
          </w:tcPr>
          <w:p w14:paraId="3EA0C693"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nil"/>
            </w:tcBorders>
            <w:shd w:val="clear" w:color="auto" w:fill="auto"/>
            <w:noWrap/>
            <w:vAlign w:val="bottom"/>
            <w:hideMark/>
          </w:tcPr>
          <w:p w14:paraId="38EEB8B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733" w:type="dxa"/>
            <w:tcBorders>
              <w:top w:val="nil"/>
              <w:left w:val="single" w:sz="8" w:space="0" w:color="auto"/>
              <w:bottom w:val="single" w:sz="8" w:space="0" w:color="auto"/>
              <w:right w:val="nil"/>
            </w:tcBorders>
            <w:shd w:val="clear" w:color="auto" w:fill="auto"/>
            <w:noWrap/>
            <w:vAlign w:val="bottom"/>
            <w:hideMark/>
          </w:tcPr>
          <w:p w14:paraId="39301620"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1187" w:type="dxa"/>
            <w:tcBorders>
              <w:top w:val="nil"/>
              <w:left w:val="nil"/>
              <w:bottom w:val="single" w:sz="8" w:space="0" w:color="auto"/>
              <w:right w:val="single" w:sz="8" w:space="0" w:color="auto"/>
            </w:tcBorders>
            <w:shd w:val="clear" w:color="auto" w:fill="auto"/>
            <w:noWrap/>
            <w:vAlign w:val="bottom"/>
            <w:hideMark/>
          </w:tcPr>
          <w:p w14:paraId="04CD8978"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nil"/>
            </w:tcBorders>
            <w:shd w:val="clear" w:color="auto" w:fill="auto"/>
            <w:noWrap/>
            <w:vAlign w:val="bottom"/>
            <w:hideMark/>
          </w:tcPr>
          <w:p w14:paraId="5C1F6AC7"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c>
          <w:tcPr>
            <w:tcW w:w="960" w:type="dxa"/>
            <w:tcBorders>
              <w:top w:val="nil"/>
              <w:left w:val="nil"/>
              <w:bottom w:val="single" w:sz="8" w:space="0" w:color="auto"/>
              <w:right w:val="single" w:sz="8" w:space="0" w:color="auto"/>
            </w:tcBorders>
            <w:shd w:val="clear" w:color="auto" w:fill="auto"/>
            <w:noWrap/>
            <w:vAlign w:val="bottom"/>
            <w:hideMark/>
          </w:tcPr>
          <w:p w14:paraId="3C50383F" w14:textId="77777777" w:rsidR="006A40EB" w:rsidRPr="006A40EB" w:rsidRDefault="006A40EB" w:rsidP="006A40EB">
            <w:pPr>
              <w:spacing w:after="0" w:line="240" w:lineRule="auto"/>
              <w:jc w:val="center"/>
              <w:rPr>
                <w:rFonts w:ascii="Calibri" w:eastAsia="Times New Roman" w:hAnsi="Calibri" w:cs="Calibri"/>
                <w:color w:val="000000"/>
                <w:lang w:val="fr-FR" w:eastAsia="fr-FR"/>
              </w:rPr>
            </w:pPr>
            <w:r w:rsidRPr="006A40EB">
              <w:rPr>
                <w:rFonts w:ascii="Calibri" w:eastAsia="Times New Roman" w:hAnsi="Calibri" w:cs="Calibri"/>
                <w:color w:val="000000"/>
                <w:lang w:val="fr-FR" w:eastAsia="fr-FR"/>
              </w:rPr>
              <w:t> </w:t>
            </w:r>
          </w:p>
        </w:tc>
      </w:tr>
    </w:tbl>
    <w:p w14:paraId="5D716C65" w14:textId="3F68D886" w:rsidR="006A40EB" w:rsidRDefault="006A40EB" w:rsidP="007D26B5">
      <w:pPr>
        <w:rPr>
          <w:rFonts w:ascii="Times New Roman" w:hAnsi="Times New Roman" w:cs="Times New Roman"/>
          <w:sz w:val="20"/>
          <w:szCs w:val="20"/>
          <w:lang w:eastAsia="zh-CN"/>
        </w:rPr>
      </w:pPr>
    </w:p>
    <w:p w14:paraId="34475729" w14:textId="2D859FEC" w:rsidR="006A40EB" w:rsidRDefault="006A40EB" w:rsidP="007D26B5">
      <w:pPr>
        <w:rPr>
          <w:rFonts w:ascii="Times New Roman" w:hAnsi="Times New Roman" w:cs="Times New Roman"/>
          <w:sz w:val="20"/>
          <w:szCs w:val="20"/>
          <w:lang w:eastAsia="zh-CN"/>
        </w:rPr>
      </w:pPr>
    </w:p>
    <w:p w14:paraId="7A54EA76" w14:textId="44958BB1" w:rsidR="00875847" w:rsidRDefault="00875847" w:rsidP="007D26B5">
      <w:pPr>
        <w:rPr>
          <w:rFonts w:ascii="Times New Roman" w:hAnsi="Times New Roman" w:cs="Times New Roman"/>
          <w:sz w:val="20"/>
          <w:szCs w:val="20"/>
          <w:lang w:eastAsia="zh-CN"/>
        </w:rPr>
      </w:pPr>
    </w:p>
    <w:p w14:paraId="381CE98E" w14:textId="14471374" w:rsidR="00875847" w:rsidRDefault="00875847" w:rsidP="007D26B5">
      <w:pPr>
        <w:rPr>
          <w:rFonts w:ascii="Times New Roman" w:hAnsi="Times New Roman" w:cs="Times New Roman"/>
          <w:sz w:val="20"/>
          <w:szCs w:val="20"/>
          <w:lang w:eastAsia="zh-CN"/>
        </w:rPr>
      </w:pPr>
    </w:p>
    <w:p w14:paraId="05C2102D" w14:textId="61ABE7C4" w:rsidR="00875847" w:rsidRDefault="00875847" w:rsidP="007D26B5">
      <w:pPr>
        <w:rPr>
          <w:rFonts w:ascii="Times New Roman" w:hAnsi="Times New Roman" w:cs="Times New Roman"/>
          <w:sz w:val="20"/>
          <w:szCs w:val="20"/>
          <w:lang w:eastAsia="zh-CN"/>
        </w:rPr>
      </w:pPr>
    </w:p>
    <w:p w14:paraId="1AE73401" w14:textId="77777777" w:rsidR="00875847" w:rsidRPr="007D26B5" w:rsidRDefault="00875847" w:rsidP="007D26B5">
      <w:pPr>
        <w:rPr>
          <w:rFonts w:ascii="Times New Roman" w:hAnsi="Times New Roman" w:cs="Times New Roman"/>
          <w:sz w:val="20"/>
          <w:szCs w:val="20"/>
          <w:lang w:eastAsia="zh-CN"/>
        </w:rPr>
      </w:pPr>
    </w:p>
    <w:p w14:paraId="2883381A" w14:textId="2098455F" w:rsidR="00694651" w:rsidRDefault="00694651" w:rsidP="00694651">
      <w:pPr>
        <w:pStyle w:val="Titre1"/>
      </w:pPr>
      <w:r>
        <w:lastRenderedPageBreak/>
        <w:t>Conclusions</w:t>
      </w:r>
    </w:p>
    <w:p w14:paraId="0CAA002B" w14:textId="3AE7B2F3" w:rsidR="00660799" w:rsidRDefault="00660799" w:rsidP="00EB4E98">
      <w:pPr>
        <w:jc w:val="both"/>
        <w:rPr>
          <w:lang w:val="en-GB" w:eastAsia="zh-CN"/>
        </w:rPr>
      </w:pPr>
      <w:r w:rsidRPr="00660799">
        <w:rPr>
          <w:b/>
          <w:lang w:val="en-GB" w:eastAsia="zh-CN"/>
        </w:rPr>
        <w:t>Proposal 1:</w:t>
      </w:r>
      <w:r>
        <w:rPr>
          <w:lang w:val="en-GB" w:eastAsia="zh-CN"/>
        </w:rPr>
        <w:t xml:space="preserve"> General spurious emission limit to be defined based on a 4 kHz reference bandwidth.</w:t>
      </w:r>
    </w:p>
    <w:p w14:paraId="65C8F455" w14:textId="5FD22154" w:rsidR="00660799" w:rsidRPr="00660799" w:rsidRDefault="00660799" w:rsidP="00EB4E98">
      <w:pPr>
        <w:jc w:val="both"/>
        <w:rPr>
          <w:lang w:val="en-GB" w:eastAsia="zh-CN"/>
        </w:rPr>
      </w:pPr>
      <w:r w:rsidRPr="00660799">
        <w:rPr>
          <w:b/>
          <w:lang w:val="en-GB" w:eastAsia="zh-CN"/>
        </w:rPr>
        <w:t xml:space="preserve">Proposal </w:t>
      </w:r>
      <w:r>
        <w:rPr>
          <w:b/>
          <w:lang w:val="en-GB" w:eastAsia="zh-CN"/>
        </w:rPr>
        <w:t>2</w:t>
      </w:r>
      <w:r w:rsidRPr="00660799">
        <w:rPr>
          <w:b/>
          <w:lang w:val="en-GB" w:eastAsia="zh-CN"/>
        </w:rPr>
        <w:t>:</w:t>
      </w:r>
      <w:r>
        <w:rPr>
          <w:lang w:val="en-GB" w:eastAsia="zh-CN"/>
        </w:rPr>
        <w:t xml:space="preserve"> On the other hand, SEM can be defined based on 1 MHz reference bandwidth.</w:t>
      </w:r>
    </w:p>
    <w:p w14:paraId="30215970" w14:textId="3F7E2AF2" w:rsidR="00660799" w:rsidRPr="00660799" w:rsidRDefault="00660799" w:rsidP="00EB4E98">
      <w:pPr>
        <w:jc w:val="both"/>
        <w:rPr>
          <w:lang w:val="en-GB" w:eastAsia="zh-CN"/>
        </w:rPr>
      </w:pPr>
      <w:r w:rsidRPr="00660799">
        <w:rPr>
          <w:b/>
          <w:lang w:val="en-GB" w:eastAsia="zh-CN"/>
        </w:rPr>
        <w:t xml:space="preserve">Proposal </w:t>
      </w:r>
      <w:r>
        <w:rPr>
          <w:b/>
          <w:lang w:val="en-GB" w:eastAsia="zh-CN"/>
        </w:rPr>
        <w:t>3</w:t>
      </w:r>
      <w:r w:rsidRPr="00660799">
        <w:rPr>
          <w:b/>
          <w:lang w:val="en-GB" w:eastAsia="zh-CN"/>
        </w:rPr>
        <w:t>:</w:t>
      </w:r>
      <w:r>
        <w:rPr>
          <w:lang w:val="en-GB" w:eastAsia="zh-CN"/>
        </w:rPr>
        <w:t xml:space="preserve"> </w:t>
      </w:r>
      <w:r w:rsidRPr="00660799">
        <w:rPr>
          <w:lang w:val="en-GB" w:eastAsia="zh-CN"/>
        </w:rPr>
        <w:t>R</w:t>
      </w:r>
      <w:r w:rsidR="001530F1">
        <w:rPr>
          <w:lang w:val="en-GB" w:eastAsia="zh-CN"/>
        </w:rPr>
        <w:t xml:space="preserve">eferences and inputs should be </w:t>
      </w:r>
      <w:r w:rsidRPr="00660799">
        <w:rPr>
          <w:lang w:val="en-GB" w:eastAsia="zh-CN"/>
        </w:rPr>
        <w:t xml:space="preserve">carefully </w:t>
      </w:r>
      <w:r w:rsidR="001530F1">
        <w:rPr>
          <w:lang w:val="en-GB" w:eastAsia="zh-CN"/>
        </w:rPr>
        <w:t xml:space="preserve">used </w:t>
      </w:r>
      <w:r w:rsidRPr="00660799">
        <w:rPr>
          <w:lang w:val="en-GB" w:eastAsia="zh-CN"/>
        </w:rPr>
        <w:t>between GSO and NGSO:</w:t>
      </w:r>
    </w:p>
    <w:p w14:paraId="0A70D85C" w14:textId="77777777" w:rsidR="00660799" w:rsidRPr="00660799" w:rsidRDefault="00660799" w:rsidP="00660799">
      <w:pPr>
        <w:rPr>
          <w:rFonts w:ascii="Times New Roman" w:hAnsi="Times New Roman" w:cs="Times New Roman"/>
          <w:b/>
          <w:sz w:val="20"/>
          <w:szCs w:val="20"/>
        </w:rPr>
      </w:pPr>
      <w:proofErr w:type="spellStart"/>
      <w:proofErr w:type="gramStart"/>
      <w:r w:rsidRPr="00660799">
        <w:rPr>
          <w:rFonts w:ascii="Times New Roman" w:hAnsi="Times New Roman" w:cs="Times New Roman"/>
          <w:b/>
          <w:sz w:val="20"/>
          <w:szCs w:val="20"/>
        </w:rPr>
        <w:t>i</w:t>
      </w:r>
      <w:proofErr w:type="spellEnd"/>
      <w:proofErr w:type="gramEnd"/>
      <w:r w:rsidRPr="00660799">
        <w:rPr>
          <w:rFonts w:ascii="Times New Roman" w:hAnsi="Times New Roman" w:cs="Times New Roman"/>
          <w:b/>
          <w:sz w:val="20"/>
          <w:szCs w:val="20"/>
        </w:rPr>
        <w:t>/ for GSO</w:t>
      </w:r>
    </w:p>
    <w:p w14:paraId="2628FD84" w14:textId="77777777" w:rsidR="00660799" w:rsidRPr="00660799" w:rsidRDefault="00660799" w:rsidP="00FB7948">
      <w:pPr>
        <w:pStyle w:val="Paragraphedeliste"/>
        <w:numPr>
          <w:ilvl w:val="0"/>
          <w:numId w:val="5"/>
        </w:numPr>
        <w:rPr>
          <w:rFonts w:ascii="Times New Roman" w:hAnsi="Times New Roman" w:cs="Times New Roman"/>
          <w:sz w:val="20"/>
          <w:szCs w:val="20"/>
        </w:rPr>
      </w:pPr>
      <w:r w:rsidRPr="00660799">
        <w:rPr>
          <w:rFonts w:ascii="Times New Roman" w:hAnsi="Times New Roman" w:cs="Times New Roman"/>
          <w:sz w:val="20"/>
          <w:szCs w:val="20"/>
        </w:rPr>
        <w:t>(ESOMP/ESIM)</w:t>
      </w:r>
    </w:p>
    <w:p w14:paraId="0D927E5C" w14:textId="77777777" w:rsidR="00660799" w:rsidRPr="00660799" w:rsidRDefault="006A40EB" w:rsidP="00660799">
      <w:pPr>
        <w:ind w:left="720"/>
        <w:rPr>
          <w:rFonts w:ascii="Times New Roman" w:hAnsi="Times New Roman" w:cs="Times New Roman"/>
          <w:sz w:val="20"/>
          <w:szCs w:val="20"/>
        </w:rPr>
      </w:pPr>
      <w:hyperlink r:id="rId16" w:history="1">
        <w:r w:rsidR="00660799" w:rsidRPr="00660799">
          <w:rPr>
            <w:rFonts w:ascii="Times New Roman" w:hAnsi="Times New Roman" w:cs="Times New Roman"/>
            <w:sz w:val="20"/>
            <w:szCs w:val="20"/>
          </w:rPr>
          <w:t xml:space="preserve">EN 303 978 - V2.1.2 - Satellite Earth Stations and Systems (SES); </w:t>
        </w:r>
        <w:proofErr w:type="spellStart"/>
        <w:r w:rsidR="00660799" w:rsidRPr="00660799">
          <w:rPr>
            <w:rFonts w:ascii="Times New Roman" w:hAnsi="Times New Roman" w:cs="Times New Roman"/>
            <w:sz w:val="20"/>
            <w:szCs w:val="20"/>
          </w:rPr>
          <w:t>Harmonised</w:t>
        </w:r>
        <w:proofErr w:type="spellEnd"/>
        <w:r w:rsidR="00660799" w:rsidRPr="00660799">
          <w:rPr>
            <w:rFonts w:ascii="Times New Roman" w:hAnsi="Times New Roman" w:cs="Times New Roman"/>
            <w:sz w:val="20"/>
            <w:szCs w:val="20"/>
          </w:rPr>
          <w:t xml:space="preserve"> Standard for Earth Stations on Mobile Platforms (ESOMP) transmitting towards satellites in geostationary orbit, operating in the 27,5 GHz to 30,0 GHz frequency bands covering the essential requirements of article 3.2 of the Directive 2014/53/EU (etsi.org)</w:t>
        </w:r>
      </w:hyperlink>
    </w:p>
    <w:p w14:paraId="480634E3" w14:textId="77777777" w:rsidR="00660799" w:rsidRPr="00660799" w:rsidRDefault="00660799" w:rsidP="00FB7948">
      <w:pPr>
        <w:pStyle w:val="Paragraphedeliste"/>
        <w:numPr>
          <w:ilvl w:val="0"/>
          <w:numId w:val="5"/>
        </w:numPr>
        <w:rPr>
          <w:rFonts w:ascii="Times New Roman" w:hAnsi="Times New Roman" w:cs="Times New Roman"/>
          <w:sz w:val="20"/>
          <w:szCs w:val="20"/>
        </w:rPr>
      </w:pPr>
      <w:r w:rsidRPr="00660799">
        <w:rPr>
          <w:rFonts w:ascii="Times New Roman" w:hAnsi="Times New Roman" w:cs="Times New Roman"/>
          <w:sz w:val="20"/>
          <w:szCs w:val="20"/>
        </w:rPr>
        <w:t>(initially developed for fixed terminals)</w:t>
      </w:r>
    </w:p>
    <w:p w14:paraId="3127BB69" w14:textId="77777777" w:rsidR="00660799" w:rsidRPr="00660799" w:rsidRDefault="006A40EB" w:rsidP="00660799">
      <w:pPr>
        <w:ind w:left="720"/>
        <w:rPr>
          <w:rFonts w:ascii="Times New Roman" w:hAnsi="Times New Roman" w:cs="Times New Roman"/>
          <w:sz w:val="20"/>
          <w:szCs w:val="20"/>
        </w:rPr>
      </w:pPr>
      <w:hyperlink r:id="rId17" w:history="1">
        <w:r w:rsidR="00660799" w:rsidRPr="00660799">
          <w:rPr>
            <w:rFonts w:ascii="Times New Roman" w:hAnsi="Times New Roman" w:cs="Times New Roman"/>
            <w:sz w:val="20"/>
            <w:szCs w:val="20"/>
          </w:rPr>
          <w:t xml:space="preserve">EN 301 459 - V2.1.1 - Satellite Earth Stations and Systems (SES); </w:t>
        </w:r>
        <w:proofErr w:type="spellStart"/>
        <w:r w:rsidR="00660799" w:rsidRPr="00660799">
          <w:rPr>
            <w:rFonts w:ascii="Times New Roman" w:hAnsi="Times New Roman" w:cs="Times New Roman"/>
            <w:sz w:val="20"/>
            <w:szCs w:val="20"/>
          </w:rPr>
          <w:t>Harmonised</w:t>
        </w:r>
        <w:proofErr w:type="spellEnd"/>
        <w:r w:rsidR="00660799" w:rsidRPr="00660799">
          <w:rPr>
            <w:rFonts w:ascii="Times New Roman" w:hAnsi="Times New Roman" w:cs="Times New Roman"/>
            <w:sz w:val="20"/>
            <w:szCs w:val="20"/>
          </w:rPr>
          <w:t xml:space="preserve"> Standard for Satellite Interactive Terminals (SIT) and Satellite User Terminals (SUT) transmitting towards satellites in geostationary orbit, operating in the 29,5 GHz to 30,0 GHz frequency bands covering the essential requirements of article 3.2 of the Directive 2014/53/EU (etsi.org)</w:t>
        </w:r>
      </w:hyperlink>
    </w:p>
    <w:p w14:paraId="5C4D87E8" w14:textId="77777777" w:rsidR="00660799" w:rsidRPr="00660799" w:rsidRDefault="006A40EB" w:rsidP="00FB7948">
      <w:pPr>
        <w:pStyle w:val="Paragraphedeliste"/>
        <w:numPr>
          <w:ilvl w:val="0"/>
          <w:numId w:val="5"/>
        </w:numPr>
        <w:rPr>
          <w:rFonts w:ascii="Times New Roman" w:hAnsi="Times New Roman" w:cs="Times New Roman"/>
          <w:sz w:val="20"/>
          <w:szCs w:val="20"/>
        </w:rPr>
      </w:pPr>
      <w:hyperlink r:id="rId18" w:history="1">
        <w:r w:rsidR="00660799" w:rsidRPr="00660799">
          <w:rPr>
            <w:rFonts w:ascii="Times New Roman" w:hAnsi="Times New Roman" w:cs="Times New Roman"/>
            <w:sz w:val="20"/>
            <w:szCs w:val="20"/>
          </w:rPr>
          <w:t xml:space="preserve">EN 301 360 - V2.1.1 - Satellite Earth Stations and Systems (SES); </w:t>
        </w:r>
        <w:proofErr w:type="spellStart"/>
        <w:r w:rsidR="00660799" w:rsidRPr="00660799">
          <w:rPr>
            <w:rFonts w:ascii="Times New Roman" w:hAnsi="Times New Roman" w:cs="Times New Roman"/>
            <w:sz w:val="20"/>
            <w:szCs w:val="20"/>
          </w:rPr>
          <w:t>Harmonised</w:t>
        </w:r>
        <w:proofErr w:type="spellEnd"/>
        <w:r w:rsidR="00660799" w:rsidRPr="00660799">
          <w:rPr>
            <w:rFonts w:ascii="Times New Roman" w:hAnsi="Times New Roman" w:cs="Times New Roman"/>
            <w:sz w:val="20"/>
            <w:szCs w:val="20"/>
          </w:rPr>
          <w:t xml:space="preserve"> Standard for Satellite Interactive Terminals (SIT) and Satellite User Terminals (SUT) transmitting towards satellites in geostationary orbit, operating in the 27,5 GHz to 29,5 GHz frequency bands covering the essential requirements of article 3.2 of the Directive 2014/53/EU (etsi.org)</w:t>
        </w:r>
      </w:hyperlink>
    </w:p>
    <w:p w14:paraId="2563A42D" w14:textId="77777777" w:rsidR="00660799" w:rsidRPr="00660799" w:rsidRDefault="00660799" w:rsidP="00660799">
      <w:pPr>
        <w:rPr>
          <w:rFonts w:ascii="Times New Roman" w:hAnsi="Times New Roman" w:cs="Times New Roman"/>
          <w:b/>
          <w:sz w:val="20"/>
          <w:szCs w:val="20"/>
        </w:rPr>
      </w:pPr>
      <w:proofErr w:type="gramStart"/>
      <w:r w:rsidRPr="00660799">
        <w:rPr>
          <w:rFonts w:ascii="Times New Roman" w:hAnsi="Times New Roman" w:cs="Times New Roman"/>
          <w:b/>
          <w:sz w:val="20"/>
          <w:szCs w:val="20"/>
        </w:rPr>
        <w:t>ii</w:t>
      </w:r>
      <w:proofErr w:type="gramEnd"/>
      <w:r w:rsidRPr="00660799">
        <w:rPr>
          <w:rFonts w:ascii="Times New Roman" w:hAnsi="Times New Roman" w:cs="Times New Roman"/>
          <w:b/>
          <w:sz w:val="20"/>
          <w:szCs w:val="20"/>
        </w:rPr>
        <w:t>/ for NGSO</w:t>
      </w:r>
    </w:p>
    <w:p w14:paraId="7A9E2477" w14:textId="77777777" w:rsidR="00660799" w:rsidRDefault="006A40EB" w:rsidP="00FB7948">
      <w:pPr>
        <w:pStyle w:val="Paragraphedeliste"/>
        <w:numPr>
          <w:ilvl w:val="0"/>
          <w:numId w:val="5"/>
        </w:numPr>
        <w:rPr>
          <w:rFonts w:ascii="Times New Roman" w:hAnsi="Times New Roman" w:cs="Times New Roman"/>
          <w:sz w:val="20"/>
          <w:szCs w:val="20"/>
        </w:rPr>
      </w:pPr>
      <w:hyperlink r:id="rId19" w:history="1">
        <w:r w:rsidR="00660799" w:rsidRPr="00660799">
          <w:rPr>
            <w:rFonts w:ascii="Times New Roman" w:hAnsi="Times New Roman" w:cs="Times New Roman"/>
            <w:sz w:val="20"/>
            <w:szCs w:val="20"/>
          </w:rPr>
          <w:t xml:space="preserve">EN 303 979 - V2.1.2 - Satellite Earth Stations and Systems (SES); </w:t>
        </w:r>
        <w:proofErr w:type="spellStart"/>
        <w:r w:rsidR="00660799" w:rsidRPr="00660799">
          <w:rPr>
            <w:rFonts w:ascii="Times New Roman" w:hAnsi="Times New Roman" w:cs="Times New Roman"/>
            <w:sz w:val="20"/>
            <w:szCs w:val="20"/>
          </w:rPr>
          <w:t>Harmonised</w:t>
        </w:r>
        <w:proofErr w:type="spellEnd"/>
        <w:r w:rsidR="00660799" w:rsidRPr="00660799">
          <w:rPr>
            <w:rFonts w:ascii="Times New Roman" w:hAnsi="Times New Roman" w:cs="Times New Roman"/>
            <w:sz w:val="20"/>
            <w:szCs w:val="20"/>
          </w:rPr>
          <w:t xml:space="preserve"> Standard for Earth Stations on Mobile Platforms (ESOMP) transmitting towards satellites in non-geostationary orbit, operating in the 27,5 GHz to 29,1 GHz and 29,5 GHz to 30,0 GHz frequency bands covering the essential requirements of article 3.2 of the Directive 2014/53/EU (etsi.org)</w:t>
        </w:r>
      </w:hyperlink>
    </w:p>
    <w:p w14:paraId="1FE9EC6F" w14:textId="77777777" w:rsidR="00660799" w:rsidRPr="00660799" w:rsidRDefault="00660799" w:rsidP="00660799">
      <w:pPr>
        <w:pStyle w:val="Paragraphedeliste"/>
        <w:rPr>
          <w:rFonts w:ascii="Times New Roman" w:hAnsi="Times New Roman" w:cs="Times New Roman"/>
          <w:sz w:val="20"/>
          <w:szCs w:val="20"/>
        </w:rPr>
      </w:pPr>
    </w:p>
    <w:p w14:paraId="7F16F02A" w14:textId="2922F808" w:rsidR="00660799" w:rsidRDefault="006A40EB" w:rsidP="00FB7948">
      <w:pPr>
        <w:pStyle w:val="Paragraphedeliste"/>
        <w:numPr>
          <w:ilvl w:val="0"/>
          <w:numId w:val="5"/>
        </w:numPr>
        <w:rPr>
          <w:rFonts w:ascii="Times New Roman" w:hAnsi="Times New Roman" w:cs="Times New Roman"/>
          <w:sz w:val="20"/>
          <w:szCs w:val="20"/>
        </w:rPr>
      </w:pPr>
      <w:hyperlink r:id="rId20" w:history="1">
        <w:r w:rsidR="00660799" w:rsidRPr="00660799">
          <w:rPr>
            <w:rFonts w:ascii="Times New Roman" w:hAnsi="Times New Roman" w:cs="Times New Roman"/>
            <w:sz w:val="20"/>
            <w:szCs w:val="20"/>
          </w:rPr>
          <w:t xml:space="preserve">EN 303 699 - V1.1.1 - Satellite Earth Stations and Systems (SES); Fixed earth stations communicating with non-geostationary satellite systems in the 20 GHz and 30 GHz FSS bands; </w:t>
        </w:r>
        <w:proofErr w:type="spellStart"/>
        <w:r w:rsidR="00660799" w:rsidRPr="00660799">
          <w:rPr>
            <w:rFonts w:ascii="Times New Roman" w:hAnsi="Times New Roman" w:cs="Times New Roman"/>
            <w:sz w:val="20"/>
            <w:szCs w:val="20"/>
          </w:rPr>
          <w:t>Harmonised</w:t>
        </w:r>
        <w:proofErr w:type="spellEnd"/>
        <w:r w:rsidR="00660799" w:rsidRPr="00660799">
          <w:rPr>
            <w:rFonts w:ascii="Times New Roman" w:hAnsi="Times New Roman" w:cs="Times New Roman"/>
            <w:sz w:val="20"/>
            <w:szCs w:val="20"/>
          </w:rPr>
          <w:t xml:space="preserve"> Standard for access to radio spectrum (etsi.org)</w:t>
        </w:r>
      </w:hyperlink>
    </w:p>
    <w:p w14:paraId="3FA92F9A" w14:textId="77777777" w:rsidR="00660799" w:rsidRPr="00660799" w:rsidRDefault="00660799" w:rsidP="00660799">
      <w:pPr>
        <w:pStyle w:val="Paragraphedeliste"/>
        <w:rPr>
          <w:rFonts w:ascii="Times New Roman" w:hAnsi="Times New Roman" w:cs="Times New Roman"/>
          <w:sz w:val="20"/>
          <w:szCs w:val="20"/>
        </w:rPr>
      </w:pPr>
    </w:p>
    <w:p w14:paraId="0314DC20" w14:textId="5E00C00F" w:rsidR="001530F1" w:rsidRDefault="00660799" w:rsidP="0075623A">
      <w:pPr>
        <w:jc w:val="both"/>
        <w:rPr>
          <w:rFonts w:ascii="Times New Roman" w:hAnsi="Times New Roman" w:cs="Times New Roman"/>
          <w:sz w:val="20"/>
          <w:szCs w:val="20"/>
          <w:lang w:val="en-GB" w:eastAsia="zh-CN"/>
        </w:rPr>
      </w:pPr>
      <w:r w:rsidRPr="00660799">
        <w:rPr>
          <w:b/>
          <w:lang w:val="en-GB" w:eastAsia="zh-CN"/>
        </w:rPr>
        <w:t xml:space="preserve">Proposal </w:t>
      </w:r>
      <w:r>
        <w:rPr>
          <w:b/>
          <w:lang w:val="en-GB" w:eastAsia="zh-CN"/>
        </w:rPr>
        <w:t>4</w:t>
      </w:r>
      <w:r w:rsidRPr="00660799">
        <w:rPr>
          <w:b/>
          <w:lang w:val="en-GB" w:eastAsia="zh-CN"/>
        </w:rPr>
        <w:t>:</w:t>
      </w:r>
      <w:r>
        <w:rPr>
          <w:lang w:val="en-GB" w:eastAsia="zh-CN"/>
        </w:rPr>
        <w:t xml:space="preserve"> </w:t>
      </w:r>
      <w:r>
        <w:rPr>
          <w:rFonts w:ascii="Times New Roman" w:hAnsi="Times New Roman" w:cs="Times New Roman"/>
          <w:sz w:val="20"/>
          <w:szCs w:val="20"/>
          <w:lang w:val="en-GB" w:eastAsia="zh-CN"/>
        </w:rPr>
        <w:t>RAN4</w:t>
      </w:r>
      <w:r w:rsidR="00581CB1" w:rsidRPr="009D705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to decide if </w:t>
      </w:r>
      <w:r w:rsidRPr="00660799">
        <w:rPr>
          <w:rFonts w:ascii="Times New Roman" w:hAnsi="Times New Roman" w:cs="Times New Roman"/>
          <w:b/>
          <w:sz w:val="20"/>
          <w:szCs w:val="20"/>
          <w:lang w:val="en-GB" w:eastAsia="zh-CN"/>
        </w:rPr>
        <w:t>recommendation ERC 74-01</w:t>
      </w:r>
      <w:r w:rsidRPr="00660799">
        <w:rPr>
          <w:rFonts w:ascii="Times New Roman" w:hAnsi="Times New Roman" w:cs="Times New Roman"/>
          <w:sz w:val="20"/>
          <w:szCs w:val="20"/>
          <w:lang w:val="en-GB" w:eastAsia="zh-CN"/>
        </w:rPr>
        <w:t xml:space="preserve"> supersedes </w:t>
      </w:r>
      <w:r w:rsidRPr="00660799">
        <w:rPr>
          <w:rFonts w:ascii="Times New Roman" w:hAnsi="Times New Roman" w:cs="Times New Roman"/>
          <w:b/>
          <w:sz w:val="20"/>
          <w:szCs w:val="20"/>
          <w:lang w:val="en-GB" w:eastAsia="zh-CN"/>
        </w:rPr>
        <w:t>previous standards developed prior to ERC 74-01</w:t>
      </w:r>
      <w:r>
        <w:rPr>
          <w:rFonts w:ascii="Times New Roman" w:hAnsi="Times New Roman" w:cs="Times New Roman"/>
          <w:sz w:val="20"/>
          <w:szCs w:val="20"/>
          <w:lang w:val="en-GB" w:eastAsia="zh-CN"/>
        </w:rPr>
        <w:t xml:space="preserve"> and used as reference for TS 38.101-5. </w:t>
      </w:r>
    </w:p>
    <w:p w14:paraId="6C7DC91E" w14:textId="3E892F3B" w:rsidR="002A4740" w:rsidRPr="002A4740" w:rsidRDefault="001530F1" w:rsidP="0075623A">
      <w:pPr>
        <w:jc w:val="both"/>
        <w:rPr>
          <w:rFonts w:ascii="Times New Roman" w:eastAsia="SimSun" w:hAnsi="Times New Roman"/>
          <w:sz w:val="20"/>
        </w:rPr>
      </w:pPr>
      <w:r>
        <w:rPr>
          <w:rFonts w:ascii="Times New Roman" w:hAnsi="Times New Roman" w:cs="Times New Roman"/>
          <w:sz w:val="20"/>
          <w:szCs w:val="20"/>
          <w:lang w:val="en-GB" w:eastAsia="zh-CN"/>
        </w:rPr>
        <w:t xml:space="preserve">NOTE: </w:t>
      </w:r>
      <w:r w:rsidR="00660799">
        <w:rPr>
          <w:rFonts w:ascii="Times New Roman" w:hAnsi="Times New Roman" w:cs="Times New Roman"/>
          <w:sz w:val="20"/>
          <w:szCs w:val="20"/>
          <w:lang w:val="en-GB" w:eastAsia="zh-CN"/>
        </w:rPr>
        <w:t>P</w:t>
      </w:r>
      <w:r w:rsidR="00BF7D73">
        <w:rPr>
          <w:rFonts w:ascii="Times New Roman" w:hAnsi="Times New Roman" w:cs="Times New Roman"/>
          <w:sz w:val="20"/>
          <w:szCs w:val="20"/>
          <w:lang w:val="en-GB" w:eastAsia="zh-CN"/>
        </w:rPr>
        <w:t>lease note that those</w:t>
      </w:r>
      <w:r w:rsidR="00660799">
        <w:rPr>
          <w:rFonts w:ascii="Times New Roman" w:hAnsi="Times New Roman" w:cs="Times New Roman"/>
          <w:sz w:val="20"/>
          <w:szCs w:val="20"/>
          <w:lang w:val="en-GB" w:eastAsia="zh-CN"/>
        </w:rPr>
        <w:t xml:space="preserve"> standards </w:t>
      </w:r>
      <w:r w:rsidR="00BF7D73">
        <w:rPr>
          <w:rFonts w:ascii="Times New Roman" w:hAnsi="Times New Roman" w:cs="Times New Roman"/>
          <w:sz w:val="20"/>
          <w:szCs w:val="20"/>
          <w:lang w:val="en-GB" w:eastAsia="zh-CN"/>
        </w:rPr>
        <w:t xml:space="preserve">(e.g. </w:t>
      </w:r>
      <w:r w:rsidRPr="001530F1">
        <w:rPr>
          <w:rFonts w:ascii="Times New Roman" w:hAnsi="Times New Roman" w:cs="Times New Roman"/>
          <w:sz w:val="20"/>
          <w:szCs w:val="20"/>
          <w:lang w:val="en-GB" w:eastAsia="zh-CN"/>
        </w:rPr>
        <w:t>EN 303 978, EN 303 978, EN 303 699</w:t>
      </w:r>
      <w:r w:rsidR="00BF7D73">
        <w:rPr>
          <w:rFonts w:ascii="Times New Roman" w:hAnsi="Times New Roman" w:cs="Times New Roman"/>
          <w:sz w:val="20"/>
          <w:szCs w:val="20"/>
          <w:lang w:val="en-GB" w:eastAsia="zh-CN"/>
        </w:rPr>
        <w:t xml:space="preserve">) </w:t>
      </w:r>
      <w:r w:rsidR="00660799">
        <w:rPr>
          <w:rFonts w:ascii="Times New Roman" w:hAnsi="Times New Roman" w:cs="Times New Roman"/>
          <w:sz w:val="20"/>
          <w:szCs w:val="20"/>
          <w:lang w:val="en-GB" w:eastAsia="zh-CN"/>
        </w:rPr>
        <w:t>have not yet been updated and therefore the recommendation is not yet applicable.</w:t>
      </w:r>
    </w:p>
    <w:p w14:paraId="300B3080" w14:textId="2DF1BA1E" w:rsidR="00EB4E98" w:rsidRDefault="00545075" w:rsidP="00EB4E98">
      <w:pPr>
        <w:jc w:val="both"/>
        <w:rPr>
          <w:rFonts w:ascii="Times New Roman" w:hAnsi="Times New Roman" w:cs="Times New Roman"/>
          <w:sz w:val="20"/>
          <w:szCs w:val="20"/>
          <w:lang w:val="en-GB" w:eastAsia="zh-CN"/>
        </w:rPr>
      </w:pPr>
      <w:r w:rsidRPr="00660799">
        <w:rPr>
          <w:b/>
          <w:lang w:val="en-GB" w:eastAsia="zh-CN"/>
        </w:rPr>
        <w:t xml:space="preserve">Proposal </w:t>
      </w:r>
      <w:r>
        <w:rPr>
          <w:b/>
          <w:lang w:val="en-GB" w:eastAsia="zh-CN"/>
        </w:rPr>
        <w:t>5</w:t>
      </w:r>
      <w:r w:rsidRPr="00660799">
        <w:rPr>
          <w:b/>
          <w:lang w:val="en-GB" w:eastAsia="zh-CN"/>
        </w:rPr>
        <w:t>:</w:t>
      </w:r>
      <w:r>
        <w:rPr>
          <w:lang w:val="en-GB" w:eastAsia="zh-CN"/>
        </w:rPr>
        <w:t xml:space="preserve"> </w:t>
      </w:r>
      <w:r>
        <w:rPr>
          <w:rFonts w:ascii="Times New Roman" w:hAnsi="Times New Roman" w:cs="Times New Roman"/>
          <w:sz w:val="20"/>
          <w:szCs w:val="20"/>
          <w:lang w:val="en-GB" w:eastAsia="zh-CN"/>
        </w:rPr>
        <w:t>RAN4</w:t>
      </w:r>
      <w:r w:rsidRPr="009D705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to consider a minimum definition</w:t>
      </w:r>
      <w:r w:rsidR="00EB4E98">
        <w:rPr>
          <w:rFonts w:ascii="Times New Roman" w:hAnsi="Times New Roman" w:cs="Times New Roman"/>
          <w:sz w:val="20"/>
          <w:szCs w:val="20"/>
          <w:lang w:val="en-GB" w:eastAsia="zh-CN"/>
        </w:rPr>
        <w:t xml:space="preserve"> (based on manufacturer declaration)</w:t>
      </w:r>
      <w:r>
        <w:rPr>
          <w:rFonts w:ascii="Times New Roman" w:hAnsi="Times New Roman" w:cs="Times New Roman"/>
          <w:sz w:val="20"/>
          <w:szCs w:val="20"/>
          <w:lang w:val="en-GB" w:eastAsia="zh-CN"/>
        </w:rPr>
        <w:t xml:space="preserve"> of pointing accuracy to allow </w:t>
      </w:r>
      <w:r w:rsidR="00CE09A4">
        <w:rPr>
          <w:rFonts w:ascii="Times New Roman" w:hAnsi="Times New Roman" w:cs="Times New Roman"/>
          <w:sz w:val="20"/>
          <w:szCs w:val="20"/>
          <w:lang w:val="en-GB" w:eastAsia="zh-CN"/>
        </w:rPr>
        <w:t>some flexibility in the implementation</w:t>
      </w:r>
      <w:r w:rsidR="00EB4E98">
        <w:rPr>
          <w:rFonts w:ascii="Times New Roman" w:hAnsi="Times New Roman" w:cs="Times New Roman"/>
          <w:sz w:val="20"/>
          <w:szCs w:val="20"/>
          <w:lang w:val="en-GB" w:eastAsia="zh-CN"/>
        </w:rPr>
        <w:t xml:space="preserve">, while still </w:t>
      </w:r>
      <w:r w:rsidR="00EB4E98" w:rsidRPr="00EB4E98">
        <w:rPr>
          <w:rFonts w:ascii="Times New Roman" w:hAnsi="Times New Roman" w:cs="Times New Roman"/>
          <w:sz w:val="20"/>
          <w:szCs w:val="20"/>
          <w:lang w:val="en-GB" w:eastAsia="zh-CN"/>
        </w:rPr>
        <w:t>be</w:t>
      </w:r>
      <w:r w:rsidR="00EB4E98">
        <w:rPr>
          <w:rFonts w:ascii="Times New Roman" w:hAnsi="Times New Roman" w:cs="Times New Roman"/>
          <w:sz w:val="20"/>
          <w:szCs w:val="20"/>
          <w:lang w:val="en-GB" w:eastAsia="zh-CN"/>
        </w:rPr>
        <w:t>ing</w:t>
      </w:r>
      <w:r w:rsidR="00EB4E98" w:rsidRPr="00EB4E98">
        <w:rPr>
          <w:rFonts w:ascii="Times New Roman" w:hAnsi="Times New Roman" w:cs="Times New Roman"/>
          <w:sz w:val="20"/>
          <w:szCs w:val="20"/>
          <w:lang w:val="en-GB" w:eastAsia="zh-CN"/>
        </w:rPr>
        <w:t xml:space="preserve"> consistent with the emission masks.</w:t>
      </w:r>
    </w:p>
    <w:p w14:paraId="1EB99288" w14:textId="49569D6A" w:rsidR="00B14BBB" w:rsidRDefault="00EB4E98" w:rsidP="00514E26">
      <w:pPr>
        <w:jc w:val="both"/>
        <w:rPr>
          <w:rFonts w:ascii="Times New Roman" w:hAnsi="Times New Roman" w:cs="Times New Roman"/>
          <w:sz w:val="20"/>
          <w:szCs w:val="20"/>
          <w:lang w:val="en-GB" w:eastAsia="zh-CN"/>
        </w:rPr>
      </w:pPr>
      <w:r w:rsidRPr="00660799">
        <w:rPr>
          <w:b/>
          <w:lang w:val="en-GB" w:eastAsia="zh-CN"/>
        </w:rPr>
        <w:t xml:space="preserve">Proposal </w:t>
      </w:r>
      <w:r>
        <w:rPr>
          <w:b/>
          <w:lang w:val="en-GB" w:eastAsia="zh-CN"/>
        </w:rPr>
        <w:t>6</w:t>
      </w:r>
      <w:r w:rsidRPr="00660799">
        <w:rPr>
          <w:b/>
          <w:lang w:val="en-GB" w:eastAsia="zh-CN"/>
        </w:rPr>
        <w:t>:</w:t>
      </w:r>
      <w:r>
        <w:rPr>
          <w:lang w:val="en-GB" w:eastAsia="zh-CN"/>
        </w:rPr>
        <w:t xml:space="preserve"> </w:t>
      </w:r>
      <w:r w:rsidRPr="00EB4E98">
        <w:rPr>
          <w:rFonts w:ascii="Times New Roman" w:hAnsi="Times New Roman" w:cs="Times New Roman"/>
          <w:sz w:val="20"/>
          <w:szCs w:val="20"/>
          <w:lang w:val="en-GB" w:eastAsia="zh-CN"/>
        </w:rPr>
        <w:t>The manufacturer may select the right combin</w:t>
      </w:r>
      <w:r>
        <w:rPr>
          <w:rFonts w:ascii="Times New Roman" w:hAnsi="Times New Roman" w:cs="Times New Roman"/>
          <w:sz w:val="20"/>
          <w:szCs w:val="20"/>
          <w:lang w:val="en-GB" w:eastAsia="zh-CN"/>
        </w:rPr>
        <w:t>ation of pointing error and Off-A</w:t>
      </w:r>
      <w:r w:rsidRPr="00EB4E98">
        <w:rPr>
          <w:rFonts w:ascii="Times New Roman" w:hAnsi="Times New Roman" w:cs="Times New Roman"/>
          <w:sz w:val="20"/>
          <w:szCs w:val="20"/>
          <w:lang w:val="en-GB" w:eastAsia="zh-CN"/>
        </w:rPr>
        <w:t>xis radiations to ensure, in any case,</w:t>
      </w:r>
      <w:r>
        <w:rPr>
          <w:rFonts w:ascii="Times New Roman" w:hAnsi="Times New Roman" w:cs="Times New Roman"/>
          <w:sz w:val="20"/>
          <w:szCs w:val="20"/>
          <w:lang w:val="en-GB" w:eastAsia="zh-CN"/>
        </w:rPr>
        <w:t xml:space="preserve"> the resulting EIRP</w:t>
      </w:r>
      <w:r w:rsidR="001A32CD">
        <w:rPr>
          <w:rFonts w:ascii="Times New Roman" w:hAnsi="Times New Roman" w:cs="Times New Roman"/>
          <w:sz w:val="20"/>
          <w:szCs w:val="20"/>
          <w:lang w:val="en-GB" w:eastAsia="zh-CN"/>
        </w:rPr>
        <w:t xml:space="preserve"> mask is met.</w:t>
      </w:r>
    </w:p>
    <w:p w14:paraId="1D956F85" w14:textId="607F3C37" w:rsidR="007D26B5" w:rsidRDefault="007D26B5" w:rsidP="007D26B5">
      <w:pPr>
        <w:jc w:val="both"/>
        <w:rPr>
          <w:rFonts w:ascii="Times New Roman" w:hAnsi="Times New Roman" w:cs="Times New Roman"/>
          <w:sz w:val="20"/>
          <w:szCs w:val="20"/>
          <w:lang w:val="en-GB" w:eastAsia="zh-CN"/>
        </w:rPr>
      </w:pPr>
      <w:r w:rsidRPr="00660799">
        <w:rPr>
          <w:b/>
          <w:lang w:val="en-GB" w:eastAsia="zh-CN"/>
        </w:rPr>
        <w:t xml:space="preserve">Proposal </w:t>
      </w:r>
      <w:r>
        <w:rPr>
          <w:b/>
          <w:lang w:val="en-GB" w:eastAsia="zh-CN"/>
        </w:rPr>
        <w:t>7</w:t>
      </w:r>
      <w:r w:rsidRPr="00660799">
        <w:rPr>
          <w:b/>
          <w:lang w:val="en-GB" w:eastAsia="zh-CN"/>
        </w:rPr>
        <w:t>:</w:t>
      </w:r>
      <w:r>
        <w:rPr>
          <w:lang w:val="en-GB" w:eastAsia="zh-CN"/>
        </w:rPr>
        <w:t xml:space="preserve"> </w:t>
      </w:r>
      <w:r>
        <w:rPr>
          <w:rFonts w:ascii="Times New Roman" w:hAnsi="Times New Roman" w:cs="Times New Roman"/>
          <w:sz w:val="20"/>
          <w:szCs w:val="20"/>
          <w:lang w:val="en-GB" w:eastAsia="zh-CN"/>
        </w:rPr>
        <w:t>Use an ACS value of 23 dB for VSAT NTN ACS at 17 GHz.</w:t>
      </w:r>
    </w:p>
    <w:p w14:paraId="0C35F61B" w14:textId="7758CD15" w:rsidR="00C02F27" w:rsidRDefault="00C02F27" w:rsidP="00C02F27">
      <w:pPr>
        <w:jc w:val="both"/>
        <w:rPr>
          <w:rFonts w:ascii="Times New Roman" w:hAnsi="Times New Roman" w:cs="Times New Roman"/>
          <w:b/>
          <w:sz w:val="20"/>
          <w:szCs w:val="20"/>
          <w:lang w:val="en-GB" w:eastAsia="zh-CN"/>
        </w:rPr>
      </w:pPr>
      <w:r w:rsidRPr="00660799">
        <w:rPr>
          <w:b/>
          <w:lang w:val="en-GB" w:eastAsia="zh-CN"/>
        </w:rPr>
        <w:lastRenderedPageBreak/>
        <w:t xml:space="preserve">Proposal </w:t>
      </w:r>
      <w:r>
        <w:rPr>
          <w:b/>
          <w:lang w:val="en-GB" w:eastAsia="zh-CN"/>
        </w:rPr>
        <w:t>8</w:t>
      </w:r>
      <w:r w:rsidRPr="00660799">
        <w:rPr>
          <w:b/>
          <w:lang w:val="en-GB" w:eastAsia="zh-CN"/>
        </w:rPr>
        <w:t>:</w:t>
      </w:r>
      <w:r>
        <w:rPr>
          <w:lang w:val="en-GB" w:eastAsia="zh-CN"/>
        </w:rPr>
        <w:t xml:space="preserve"> </w:t>
      </w:r>
      <w:r>
        <w:rPr>
          <w:rFonts w:ascii="Times New Roman" w:hAnsi="Times New Roman" w:cs="Times New Roman"/>
          <w:sz w:val="20"/>
          <w:szCs w:val="20"/>
          <w:lang w:val="en-GB" w:eastAsia="zh-CN"/>
        </w:rPr>
        <w:t xml:space="preserve">Solutions may include increasing </w:t>
      </w:r>
      <w:proofErr w:type="spellStart"/>
      <w:r>
        <w:rPr>
          <w:rFonts w:ascii="Times New Roman" w:hAnsi="Times New Roman" w:cs="Times New Roman"/>
          <w:sz w:val="20"/>
          <w:szCs w:val="20"/>
          <w:lang w:val="en-GB" w:eastAsia="zh-CN"/>
        </w:rPr>
        <w:t>Tx</w:t>
      </w:r>
      <w:proofErr w:type="spellEnd"/>
      <w:r>
        <w:rPr>
          <w:rFonts w:ascii="Times New Roman" w:hAnsi="Times New Roman" w:cs="Times New Roman"/>
          <w:sz w:val="20"/>
          <w:szCs w:val="20"/>
          <w:lang w:val="en-GB" w:eastAsia="zh-CN"/>
        </w:rPr>
        <w:t xml:space="preserve"> SAN power, increasing TN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antenna gain/directivity e.g. </w:t>
      </w:r>
      <w:r w:rsidRPr="00C02F27">
        <w:rPr>
          <w:rFonts w:ascii="Times New Roman" w:hAnsi="Times New Roman" w:cs="Times New Roman"/>
          <w:sz w:val="20"/>
          <w:szCs w:val="20"/>
          <w:lang w:val="en-GB" w:eastAsia="zh-CN"/>
        </w:rPr>
        <w:t>by increasing</w:t>
      </w:r>
      <w:r>
        <w:rPr>
          <w:rFonts w:ascii="Times New Roman" w:hAnsi="Times New Roman" w:cs="Times New Roman"/>
          <w:sz w:val="20"/>
          <w:szCs w:val="20"/>
          <w:lang w:val="en-GB" w:eastAsia="zh-CN"/>
        </w:rPr>
        <w:t xml:space="preserve"> the number of antenna elements, d</w:t>
      </w:r>
      <w:r w:rsidRPr="00C02F27">
        <w:rPr>
          <w:rFonts w:ascii="Times New Roman" w:hAnsi="Times New Roman" w:cs="Times New Roman"/>
          <w:sz w:val="20"/>
          <w:szCs w:val="20"/>
          <w:lang w:val="en-GB" w:eastAsia="zh-CN"/>
        </w:rPr>
        <w:t xml:space="preserve">ecreasing TN </w:t>
      </w:r>
      <w:proofErr w:type="spellStart"/>
      <w:r w:rsidRPr="00C02F27">
        <w:rPr>
          <w:rFonts w:ascii="Times New Roman" w:hAnsi="Times New Roman" w:cs="Times New Roman"/>
          <w:sz w:val="20"/>
          <w:szCs w:val="20"/>
          <w:lang w:val="en-GB" w:eastAsia="zh-CN"/>
        </w:rPr>
        <w:t>gNB</w:t>
      </w:r>
      <w:proofErr w:type="spellEnd"/>
      <w:r w:rsidRPr="00C02F27">
        <w:rPr>
          <w:rFonts w:ascii="Times New Roman" w:hAnsi="Times New Roman" w:cs="Times New Roman"/>
          <w:sz w:val="20"/>
          <w:szCs w:val="20"/>
          <w:lang w:val="en-GB" w:eastAsia="zh-CN"/>
        </w:rPr>
        <w:t xml:space="preserve"> transmission power</w:t>
      </w:r>
      <w:r>
        <w:rPr>
          <w:rFonts w:ascii="Times New Roman" w:hAnsi="Times New Roman" w:cs="Times New Roman"/>
          <w:sz w:val="20"/>
          <w:szCs w:val="20"/>
          <w:lang w:val="en-GB" w:eastAsia="zh-CN"/>
        </w:rPr>
        <w:t>, u</w:t>
      </w:r>
      <w:r w:rsidRPr="00C02F27">
        <w:rPr>
          <w:rFonts w:ascii="Times New Roman" w:hAnsi="Times New Roman" w:cs="Times New Roman"/>
          <w:sz w:val="20"/>
          <w:szCs w:val="20"/>
          <w:lang w:val="en-GB" w:eastAsia="zh-CN"/>
        </w:rPr>
        <w:t xml:space="preserve">sing a </w:t>
      </w:r>
      <w:proofErr w:type="spellStart"/>
      <w:r w:rsidRPr="00C02F27">
        <w:rPr>
          <w:rFonts w:ascii="Times New Roman" w:hAnsi="Times New Roman" w:cs="Times New Roman"/>
          <w:sz w:val="20"/>
          <w:szCs w:val="20"/>
          <w:lang w:val="en-GB" w:eastAsia="zh-CN"/>
        </w:rPr>
        <w:t>guardband</w:t>
      </w:r>
      <w:proofErr w:type="spellEnd"/>
      <w:r w:rsidRPr="00C02F27">
        <w:rPr>
          <w:rFonts w:ascii="Times New Roman" w:hAnsi="Times New Roman" w:cs="Times New Roman"/>
          <w:sz w:val="20"/>
          <w:szCs w:val="20"/>
          <w:lang w:val="en-GB" w:eastAsia="zh-CN"/>
        </w:rPr>
        <w:t xml:space="preserve"> for a be</w:t>
      </w:r>
      <w:r>
        <w:rPr>
          <w:rFonts w:ascii="Times New Roman" w:hAnsi="Times New Roman" w:cs="Times New Roman"/>
          <w:sz w:val="20"/>
          <w:szCs w:val="20"/>
          <w:lang w:val="en-GB" w:eastAsia="zh-CN"/>
        </w:rPr>
        <w:t xml:space="preserve">tter protection from the TN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i</w:t>
      </w:r>
      <w:r w:rsidRPr="00C02F27">
        <w:rPr>
          <w:rFonts w:ascii="Times New Roman" w:hAnsi="Times New Roman" w:cs="Times New Roman"/>
          <w:sz w:val="20"/>
          <w:szCs w:val="20"/>
          <w:lang w:val="en-GB" w:eastAsia="zh-CN"/>
        </w:rPr>
        <w:t>ncreasing antenna gain of the VSAT UE</w:t>
      </w:r>
      <w:r>
        <w:rPr>
          <w:rFonts w:ascii="Times New Roman" w:hAnsi="Times New Roman" w:cs="Times New Roman"/>
          <w:sz w:val="20"/>
          <w:szCs w:val="20"/>
          <w:lang w:val="en-GB" w:eastAsia="zh-CN"/>
        </w:rPr>
        <w:t xml:space="preserve"> or a combination of all. </w:t>
      </w:r>
      <w:r w:rsidRPr="00C02F27">
        <w:rPr>
          <w:rFonts w:ascii="Times New Roman" w:hAnsi="Times New Roman" w:cs="Times New Roman"/>
          <w:b/>
          <w:sz w:val="20"/>
          <w:szCs w:val="20"/>
          <w:lang w:val="en-GB" w:eastAsia="zh-CN"/>
        </w:rPr>
        <w:t>A note can be added in the specification</w:t>
      </w:r>
      <w:r>
        <w:rPr>
          <w:rFonts w:ascii="Times New Roman" w:hAnsi="Times New Roman" w:cs="Times New Roman"/>
          <w:b/>
          <w:sz w:val="20"/>
          <w:szCs w:val="20"/>
          <w:lang w:val="en-GB" w:eastAsia="zh-CN"/>
        </w:rPr>
        <w:t xml:space="preserve"> for justifying 23 dB ACS.</w:t>
      </w:r>
    </w:p>
    <w:p w14:paraId="01A38E03" w14:textId="5A317056" w:rsidR="00C02F27" w:rsidRDefault="00C02F27" w:rsidP="00C02F27">
      <w:pPr>
        <w:jc w:val="both"/>
        <w:rPr>
          <w:rFonts w:ascii="Times New Roman" w:hAnsi="Times New Roman" w:cs="Times New Roman"/>
          <w:b/>
          <w:sz w:val="20"/>
          <w:szCs w:val="20"/>
          <w:lang w:val="en-GB" w:eastAsia="zh-CN"/>
        </w:rPr>
      </w:pPr>
    </w:p>
    <w:p w14:paraId="35AF780F" w14:textId="299AC9BF" w:rsidR="00C02F27" w:rsidRPr="00C02F27" w:rsidRDefault="00C02F27" w:rsidP="00C02F27">
      <w:pPr>
        <w:jc w:val="both"/>
        <w:rPr>
          <w:rFonts w:ascii="Times New Roman" w:hAnsi="Times New Roman" w:cs="Times New Roman"/>
          <w:b/>
          <w:sz w:val="20"/>
          <w:szCs w:val="20"/>
          <w:lang w:val="en-GB" w:eastAsia="zh-CN"/>
        </w:rPr>
      </w:pPr>
      <w:r w:rsidRPr="00875847">
        <w:rPr>
          <w:rFonts w:ascii="Times New Roman" w:hAnsi="Times New Roman" w:cs="Times New Roman"/>
          <w:b/>
          <w:sz w:val="20"/>
          <w:szCs w:val="20"/>
          <w:highlight w:val="green"/>
          <w:lang w:val="en-GB" w:eastAsia="zh-CN"/>
        </w:rPr>
        <w:t xml:space="preserve">In any case, </w:t>
      </w:r>
      <w:r w:rsidR="00875847">
        <w:rPr>
          <w:rFonts w:ascii="Times New Roman" w:hAnsi="Times New Roman" w:cs="Times New Roman"/>
          <w:b/>
          <w:sz w:val="20"/>
          <w:szCs w:val="20"/>
          <w:highlight w:val="green"/>
          <w:lang w:val="en-GB" w:eastAsia="zh-CN"/>
        </w:rPr>
        <w:t xml:space="preserve">currently, </w:t>
      </w:r>
      <w:r w:rsidRPr="00875847">
        <w:rPr>
          <w:rFonts w:ascii="Times New Roman" w:hAnsi="Times New Roman" w:cs="Times New Roman"/>
          <w:b/>
          <w:sz w:val="20"/>
          <w:szCs w:val="20"/>
          <w:highlight w:val="green"/>
          <w:lang w:val="en-GB" w:eastAsia="zh-CN"/>
        </w:rPr>
        <w:t>there is no practical reason for which ACS should be considered higher than 23 dB</w:t>
      </w:r>
      <w:r w:rsidR="00875847">
        <w:rPr>
          <w:rFonts w:ascii="Times New Roman" w:hAnsi="Times New Roman" w:cs="Times New Roman"/>
          <w:b/>
          <w:sz w:val="20"/>
          <w:szCs w:val="20"/>
          <w:highlight w:val="green"/>
          <w:lang w:val="en-GB" w:eastAsia="zh-CN"/>
        </w:rPr>
        <w:t xml:space="preserve"> since there is no TN deployment at 17 </w:t>
      </w:r>
      <w:bookmarkStart w:id="2" w:name="_GoBack"/>
      <w:bookmarkEnd w:id="2"/>
      <w:r w:rsidR="00875847">
        <w:rPr>
          <w:rFonts w:ascii="Times New Roman" w:hAnsi="Times New Roman" w:cs="Times New Roman"/>
          <w:b/>
          <w:sz w:val="20"/>
          <w:szCs w:val="20"/>
          <w:highlight w:val="green"/>
          <w:lang w:val="en-GB" w:eastAsia="zh-CN"/>
        </w:rPr>
        <w:t>GHz</w:t>
      </w:r>
      <w:r w:rsidRPr="00875847">
        <w:rPr>
          <w:rFonts w:ascii="Times New Roman" w:hAnsi="Times New Roman" w:cs="Times New Roman"/>
          <w:b/>
          <w:sz w:val="20"/>
          <w:szCs w:val="20"/>
          <w:highlight w:val="green"/>
          <w:lang w:val="en-GB" w:eastAsia="zh-CN"/>
        </w:rPr>
        <w:t>.</w:t>
      </w:r>
    </w:p>
    <w:p w14:paraId="71CD903A" w14:textId="77777777" w:rsidR="00C02F27" w:rsidRPr="001A32CD" w:rsidRDefault="00C02F27" w:rsidP="00C02F27">
      <w:pPr>
        <w:jc w:val="both"/>
        <w:rPr>
          <w:rFonts w:ascii="Times New Roman" w:hAnsi="Times New Roman" w:cs="Times New Roman"/>
          <w:sz w:val="20"/>
          <w:szCs w:val="20"/>
          <w:lang w:val="en-GB" w:eastAsia="zh-CN"/>
        </w:rPr>
      </w:pPr>
    </w:p>
    <w:p w14:paraId="098A6141" w14:textId="2C116B66" w:rsidR="00B14BBB" w:rsidRDefault="00B14BBB" w:rsidP="00514E26">
      <w:pPr>
        <w:jc w:val="both"/>
        <w:rPr>
          <w:lang w:val="en-GB" w:eastAsia="zh-CN"/>
        </w:rPr>
      </w:pPr>
    </w:p>
    <w:sectPr w:rsidR="00B14BBB" w:rsidSect="002E7049">
      <w:footerReference w:type="default" r:id="rId21"/>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2EB7F" w14:textId="77777777" w:rsidR="00EB7C68" w:rsidRDefault="00EB7C68" w:rsidP="000519FA">
      <w:pPr>
        <w:spacing w:after="0" w:line="240" w:lineRule="auto"/>
      </w:pPr>
      <w:r>
        <w:separator/>
      </w:r>
    </w:p>
  </w:endnote>
  <w:endnote w:type="continuationSeparator" w:id="0">
    <w:p w14:paraId="4D3F642B" w14:textId="77777777" w:rsidR="00EB7C68" w:rsidRDefault="00EB7C6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07EC9B5B" w:rsidR="006A40EB" w:rsidRDefault="006A40EB">
        <w:pPr>
          <w:pStyle w:val="Pieddepage"/>
          <w:jc w:val="center"/>
        </w:pPr>
        <w:r>
          <w:fldChar w:fldCharType="begin"/>
        </w:r>
        <w:r>
          <w:instrText xml:space="preserve"> PAGE   \* MERGEFORMAT </w:instrText>
        </w:r>
        <w:r>
          <w:fldChar w:fldCharType="separate"/>
        </w:r>
        <w:r w:rsidR="00875847">
          <w:rPr>
            <w:noProof/>
          </w:rPr>
          <w:t>7</w:t>
        </w:r>
        <w:r>
          <w:rPr>
            <w:noProof/>
          </w:rPr>
          <w:fldChar w:fldCharType="end"/>
        </w:r>
      </w:p>
    </w:sdtContent>
  </w:sdt>
  <w:p w14:paraId="7DE7330B" w14:textId="77777777" w:rsidR="006A40EB" w:rsidRDefault="006A40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0608C" w14:textId="77777777" w:rsidR="00EB7C68" w:rsidRDefault="00EB7C68" w:rsidP="000519FA">
      <w:pPr>
        <w:spacing w:after="0" w:line="240" w:lineRule="auto"/>
      </w:pPr>
      <w:r>
        <w:separator/>
      </w:r>
    </w:p>
  </w:footnote>
  <w:footnote w:type="continuationSeparator" w:id="0">
    <w:p w14:paraId="0609B2E8" w14:textId="77777777" w:rsidR="00EB7C68" w:rsidRDefault="00EB7C6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A3A078F"/>
    <w:multiLevelType w:val="hybridMultilevel"/>
    <w:tmpl w:val="1CF08FF0"/>
    <w:lvl w:ilvl="0" w:tplc="AE5801DE">
      <w:start w:val="8"/>
      <w:numFmt w:val="decimal"/>
      <w:lvlText w:val="%1."/>
      <w:lvlJc w:val="left"/>
      <w:pPr>
        <w:ind w:left="720" w:hanging="360"/>
      </w:pPr>
      <w:rPr>
        <w:rFonts w:cs="Arial"/>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D6630D7"/>
    <w:multiLevelType w:val="hybridMultilevel"/>
    <w:tmpl w:val="9028BD76"/>
    <w:lvl w:ilvl="0" w:tplc="461037CA">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B969BD"/>
    <w:multiLevelType w:val="hybridMultilevel"/>
    <w:tmpl w:val="8E1C3B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7836B2"/>
    <w:multiLevelType w:val="hybridMultilevel"/>
    <w:tmpl w:val="236A1F9C"/>
    <w:lvl w:ilvl="0" w:tplc="025A93C2">
      <w:start w:val="1"/>
      <w:numFmt w:val="bullet"/>
      <w:lvlText w:val="•"/>
      <w:lvlJc w:val="left"/>
      <w:pPr>
        <w:tabs>
          <w:tab w:val="num" w:pos="720"/>
        </w:tabs>
        <w:ind w:left="720" w:hanging="360"/>
      </w:pPr>
      <w:rPr>
        <w:rFonts w:ascii="Arial" w:hAnsi="Arial" w:hint="default"/>
      </w:rPr>
    </w:lvl>
    <w:lvl w:ilvl="1" w:tplc="25DA5ED8" w:tentative="1">
      <w:start w:val="1"/>
      <w:numFmt w:val="bullet"/>
      <w:lvlText w:val="•"/>
      <w:lvlJc w:val="left"/>
      <w:pPr>
        <w:tabs>
          <w:tab w:val="num" w:pos="1440"/>
        </w:tabs>
        <w:ind w:left="1440" w:hanging="360"/>
      </w:pPr>
      <w:rPr>
        <w:rFonts w:ascii="Arial" w:hAnsi="Arial" w:hint="default"/>
      </w:rPr>
    </w:lvl>
    <w:lvl w:ilvl="2" w:tplc="002CF26A" w:tentative="1">
      <w:start w:val="1"/>
      <w:numFmt w:val="bullet"/>
      <w:lvlText w:val="•"/>
      <w:lvlJc w:val="left"/>
      <w:pPr>
        <w:tabs>
          <w:tab w:val="num" w:pos="2160"/>
        </w:tabs>
        <w:ind w:left="2160" w:hanging="360"/>
      </w:pPr>
      <w:rPr>
        <w:rFonts w:ascii="Arial" w:hAnsi="Arial" w:hint="default"/>
      </w:rPr>
    </w:lvl>
    <w:lvl w:ilvl="3" w:tplc="6E447E64" w:tentative="1">
      <w:start w:val="1"/>
      <w:numFmt w:val="bullet"/>
      <w:lvlText w:val="•"/>
      <w:lvlJc w:val="left"/>
      <w:pPr>
        <w:tabs>
          <w:tab w:val="num" w:pos="2880"/>
        </w:tabs>
        <w:ind w:left="2880" w:hanging="360"/>
      </w:pPr>
      <w:rPr>
        <w:rFonts w:ascii="Arial" w:hAnsi="Arial" w:hint="default"/>
      </w:rPr>
    </w:lvl>
    <w:lvl w:ilvl="4" w:tplc="40F44DE4" w:tentative="1">
      <w:start w:val="1"/>
      <w:numFmt w:val="bullet"/>
      <w:lvlText w:val="•"/>
      <w:lvlJc w:val="left"/>
      <w:pPr>
        <w:tabs>
          <w:tab w:val="num" w:pos="3600"/>
        </w:tabs>
        <w:ind w:left="3600" w:hanging="360"/>
      </w:pPr>
      <w:rPr>
        <w:rFonts w:ascii="Arial" w:hAnsi="Arial" w:hint="default"/>
      </w:rPr>
    </w:lvl>
    <w:lvl w:ilvl="5" w:tplc="B7BA0C72" w:tentative="1">
      <w:start w:val="1"/>
      <w:numFmt w:val="bullet"/>
      <w:lvlText w:val="•"/>
      <w:lvlJc w:val="left"/>
      <w:pPr>
        <w:tabs>
          <w:tab w:val="num" w:pos="4320"/>
        </w:tabs>
        <w:ind w:left="4320" w:hanging="360"/>
      </w:pPr>
      <w:rPr>
        <w:rFonts w:ascii="Arial" w:hAnsi="Arial" w:hint="default"/>
      </w:rPr>
    </w:lvl>
    <w:lvl w:ilvl="6" w:tplc="ECD67F52" w:tentative="1">
      <w:start w:val="1"/>
      <w:numFmt w:val="bullet"/>
      <w:lvlText w:val="•"/>
      <w:lvlJc w:val="left"/>
      <w:pPr>
        <w:tabs>
          <w:tab w:val="num" w:pos="5040"/>
        </w:tabs>
        <w:ind w:left="5040" w:hanging="360"/>
      </w:pPr>
      <w:rPr>
        <w:rFonts w:ascii="Arial" w:hAnsi="Arial" w:hint="default"/>
      </w:rPr>
    </w:lvl>
    <w:lvl w:ilvl="7" w:tplc="FF3AF7DE" w:tentative="1">
      <w:start w:val="1"/>
      <w:numFmt w:val="bullet"/>
      <w:lvlText w:val="•"/>
      <w:lvlJc w:val="left"/>
      <w:pPr>
        <w:tabs>
          <w:tab w:val="num" w:pos="5760"/>
        </w:tabs>
        <w:ind w:left="5760" w:hanging="360"/>
      </w:pPr>
      <w:rPr>
        <w:rFonts w:ascii="Arial" w:hAnsi="Arial" w:hint="default"/>
      </w:rPr>
    </w:lvl>
    <w:lvl w:ilvl="8" w:tplc="9DD0B3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D405FF"/>
    <w:multiLevelType w:val="hybridMultilevel"/>
    <w:tmpl w:val="69C0539C"/>
    <w:lvl w:ilvl="0" w:tplc="ECB44C94">
      <w:start w:val="1"/>
      <w:numFmt w:val="bullet"/>
      <w:lvlText w:val="•"/>
      <w:lvlJc w:val="left"/>
      <w:pPr>
        <w:tabs>
          <w:tab w:val="num" w:pos="720"/>
        </w:tabs>
        <w:ind w:left="720" w:hanging="360"/>
      </w:pPr>
      <w:rPr>
        <w:rFonts w:ascii="Arial" w:hAnsi="Arial" w:hint="default"/>
      </w:rPr>
    </w:lvl>
    <w:lvl w:ilvl="1" w:tplc="2638B97E" w:tentative="1">
      <w:start w:val="1"/>
      <w:numFmt w:val="bullet"/>
      <w:lvlText w:val="•"/>
      <w:lvlJc w:val="left"/>
      <w:pPr>
        <w:tabs>
          <w:tab w:val="num" w:pos="1440"/>
        </w:tabs>
        <w:ind w:left="1440" w:hanging="360"/>
      </w:pPr>
      <w:rPr>
        <w:rFonts w:ascii="Arial" w:hAnsi="Arial" w:hint="default"/>
      </w:rPr>
    </w:lvl>
    <w:lvl w:ilvl="2" w:tplc="C9CE9C82" w:tentative="1">
      <w:start w:val="1"/>
      <w:numFmt w:val="bullet"/>
      <w:lvlText w:val="•"/>
      <w:lvlJc w:val="left"/>
      <w:pPr>
        <w:tabs>
          <w:tab w:val="num" w:pos="2160"/>
        </w:tabs>
        <w:ind w:left="2160" w:hanging="360"/>
      </w:pPr>
      <w:rPr>
        <w:rFonts w:ascii="Arial" w:hAnsi="Arial" w:hint="default"/>
      </w:rPr>
    </w:lvl>
    <w:lvl w:ilvl="3" w:tplc="99828590" w:tentative="1">
      <w:start w:val="1"/>
      <w:numFmt w:val="bullet"/>
      <w:lvlText w:val="•"/>
      <w:lvlJc w:val="left"/>
      <w:pPr>
        <w:tabs>
          <w:tab w:val="num" w:pos="2880"/>
        </w:tabs>
        <w:ind w:left="2880" w:hanging="360"/>
      </w:pPr>
      <w:rPr>
        <w:rFonts w:ascii="Arial" w:hAnsi="Arial" w:hint="default"/>
      </w:rPr>
    </w:lvl>
    <w:lvl w:ilvl="4" w:tplc="6FACB9EE" w:tentative="1">
      <w:start w:val="1"/>
      <w:numFmt w:val="bullet"/>
      <w:lvlText w:val="•"/>
      <w:lvlJc w:val="left"/>
      <w:pPr>
        <w:tabs>
          <w:tab w:val="num" w:pos="3600"/>
        </w:tabs>
        <w:ind w:left="3600" w:hanging="360"/>
      </w:pPr>
      <w:rPr>
        <w:rFonts w:ascii="Arial" w:hAnsi="Arial" w:hint="default"/>
      </w:rPr>
    </w:lvl>
    <w:lvl w:ilvl="5" w:tplc="7DFA4714" w:tentative="1">
      <w:start w:val="1"/>
      <w:numFmt w:val="bullet"/>
      <w:lvlText w:val="•"/>
      <w:lvlJc w:val="left"/>
      <w:pPr>
        <w:tabs>
          <w:tab w:val="num" w:pos="4320"/>
        </w:tabs>
        <w:ind w:left="4320" w:hanging="360"/>
      </w:pPr>
      <w:rPr>
        <w:rFonts w:ascii="Arial" w:hAnsi="Arial" w:hint="default"/>
      </w:rPr>
    </w:lvl>
    <w:lvl w:ilvl="6" w:tplc="19A89B24" w:tentative="1">
      <w:start w:val="1"/>
      <w:numFmt w:val="bullet"/>
      <w:lvlText w:val="•"/>
      <w:lvlJc w:val="left"/>
      <w:pPr>
        <w:tabs>
          <w:tab w:val="num" w:pos="5040"/>
        </w:tabs>
        <w:ind w:left="5040" w:hanging="360"/>
      </w:pPr>
      <w:rPr>
        <w:rFonts w:ascii="Arial" w:hAnsi="Arial" w:hint="default"/>
      </w:rPr>
    </w:lvl>
    <w:lvl w:ilvl="7" w:tplc="4C42D0A8" w:tentative="1">
      <w:start w:val="1"/>
      <w:numFmt w:val="bullet"/>
      <w:lvlText w:val="•"/>
      <w:lvlJc w:val="left"/>
      <w:pPr>
        <w:tabs>
          <w:tab w:val="num" w:pos="5760"/>
        </w:tabs>
        <w:ind w:left="5760" w:hanging="360"/>
      </w:pPr>
      <w:rPr>
        <w:rFonts w:ascii="Arial" w:hAnsi="Arial" w:hint="default"/>
      </w:rPr>
    </w:lvl>
    <w:lvl w:ilvl="8" w:tplc="490825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7"/>
  </w:num>
  <w:num w:numId="3">
    <w:abstractNumId w:val="8"/>
  </w:num>
  <w:num w:numId="4">
    <w:abstractNumId w:val="5"/>
  </w:num>
  <w:num w:numId="5">
    <w:abstractNumId w:val="2"/>
  </w:num>
  <w:num w:numId="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BE" w:vendorID="64" w:dllVersion="131078" w:nlCheck="1" w:checkStyle="0"/>
  <w:activeWritingStyle w:appName="MSWord" w:lang="de-DE" w:vendorID="64" w:dllVersion="131078" w:nlCheck="1" w:checkStyle="0"/>
  <w:activeWritingStyle w:appName="MSWord" w:lang="da-DK"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3C20"/>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462D"/>
    <w:rsid w:val="000D7F36"/>
    <w:rsid w:val="000E00F0"/>
    <w:rsid w:val="000E0D7C"/>
    <w:rsid w:val="000E1EE4"/>
    <w:rsid w:val="000E20D5"/>
    <w:rsid w:val="000E3300"/>
    <w:rsid w:val="000E370F"/>
    <w:rsid w:val="000E6009"/>
    <w:rsid w:val="000E79B1"/>
    <w:rsid w:val="000E7C02"/>
    <w:rsid w:val="000E7F24"/>
    <w:rsid w:val="000F015B"/>
    <w:rsid w:val="000F05B2"/>
    <w:rsid w:val="000F0C87"/>
    <w:rsid w:val="000F453E"/>
    <w:rsid w:val="000F64A3"/>
    <w:rsid w:val="000F64BD"/>
    <w:rsid w:val="000F6D8E"/>
    <w:rsid w:val="001005D2"/>
    <w:rsid w:val="001025D7"/>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30F1"/>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1607"/>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2CD"/>
    <w:rsid w:val="001A3DBF"/>
    <w:rsid w:val="001A4BC4"/>
    <w:rsid w:val="001A5D61"/>
    <w:rsid w:val="001A6D9F"/>
    <w:rsid w:val="001A7A36"/>
    <w:rsid w:val="001B15D0"/>
    <w:rsid w:val="001B1807"/>
    <w:rsid w:val="001B20D7"/>
    <w:rsid w:val="001B2A70"/>
    <w:rsid w:val="001B2C43"/>
    <w:rsid w:val="001B30BA"/>
    <w:rsid w:val="001B334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DEB"/>
    <w:rsid w:val="001F46A7"/>
    <w:rsid w:val="001F5894"/>
    <w:rsid w:val="001F5BEE"/>
    <w:rsid w:val="001F6730"/>
    <w:rsid w:val="001F6A45"/>
    <w:rsid w:val="0020061D"/>
    <w:rsid w:val="00202FFE"/>
    <w:rsid w:val="002059F8"/>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86736"/>
    <w:rsid w:val="0029020E"/>
    <w:rsid w:val="00291A38"/>
    <w:rsid w:val="00292F13"/>
    <w:rsid w:val="00294494"/>
    <w:rsid w:val="0029466A"/>
    <w:rsid w:val="002947EB"/>
    <w:rsid w:val="0029596C"/>
    <w:rsid w:val="0029675E"/>
    <w:rsid w:val="00297CC2"/>
    <w:rsid w:val="002A059C"/>
    <w:rsid w:val="002A2647"/>
    <w:rsid w:val="002A4740"/>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04B3"/>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1D1"/>
    <w:rsid w:val="003D2EA5"/>
    <w:rsid w:val="003D2FB0"/>
    <w:rsid w:val="003D300C"/>
    <w:rsid w:val="003D45CB"/>
    <w:rsid w:val="003D467F"/>
    <w:rsid w:val="003D534F"/>
    <w:rsid w:val="003D59C4"/>
    <w:rsid w:val="003D5B1B"/>
    <w:rsid w:val="003D5E0A"/>
    <w:rsid w:val="003D6EAE"/>
    <w:rsid w:val="003D7128"/>
    <w:rsid w:val="003D7F2C"/>
    <w:rsid w:val="003E32DC"/>
    <w:rsid w:val="003E368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A38"/>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A7FF5"/>
    <w:rsid w:val="004B0E08"/>
    <w:rsid w:val="004B1C44"/>
    <w:rsid w:val="004B1E97"/>
    <w:rsid w:val="004B32B2"/>
    <w:rsid w:val="004B39C3"/>
    <w:rsid w:val="004B5DE6"/>
    <w:rsid w:val="004B7836"/>
    <w:rsid w:val="004C07C4"/>
    <w:rsid w:val="004C0E19"/>
    <w:rsid w:val="004C1B9C"/>
    <w:rsid w:val="004C1E25"/>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075"/>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1CB1"/>
    <w:rsid w:val="0058246B"/>
    <w:rsid w:val="0058372F"/>
    <w:rsid w:val="00584949"/>
    <w:rsid w:val="00585B04"/>
    <w:rsid w:val="00586CB8"/>
    <w:rsid w:val="005902A7"/>
    <w:rsid w:val="005908D3"/>
    <w:rsid w:val="00591449"/>
    <w:rsid w:val="00591F38"/>
    <w:rsid w:val="0059716A"/>
    <w:rsid w:val="005974F8"/>
    <w:rsid w:val="005978BB"/>
    <w:rsid w:val="00597D9B"/>
    <w:rsid w:val="005A248A"/>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89B"/>
    <w:rsid w:val="00654FBC"/>
    <w:rsid w:val="00655C73"/>
    <w:rsid w:val="0065791E"/>
    <w:rsid w:val="00660799"/>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4651"/>
    <w:rsid w:val="006950E0"/>
    <w:rsid w:val="006A00C7"/>
    <w:rsid w:val="006A0CBE"/>
    <w:rsid w:val="006A185F"/>
    <w:rsid w:val="006A1A84"/>
    <w:rsid w:val="006A1D7D"/>
    <w:rsid w:val="006A2AE9"/>
    <w:rsid w:val="006A303C"/>
    <w:rsid w:val="006A40EB"/>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29B"/>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623A"/>
    <w:rsid w:val="007578B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22AB"/>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B5"/>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691"/>
    <w:rsid w:val="00862B24"/>
    <w:rsid w:val="00862CC3"/>
    <w:rsid w:val="00864189"/>
    <w:rsid w:val="0086464C"/>
    <w:rsid w:val="00864815"/>
    <w:rsid w:val="00864F30"/>
    <w:rsid w:val="00866B8F"/>
    <w:rsid w:val="00872945"/>
    <w:rsid w:val="00873153"/>
    <w:rsid w:val="00873603"/>
    <w:rsid w:val="00873C0A"/>
    <w:rsid w:val="00873E2E"/>
    <w:rsid w:val="0087550C"/>
    <w:rsid w:val="00875847"/>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1239"/>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11F"/>
    <w:rsid w:val="00954E72"/>
    <w:rsid w:val="00955E54"/>
    <w:rsid w:val="00956142"/>
    <w:rsid w:val="00956603"/>
    <w:rsid w:val="00956E46"/>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05F"/>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690"/>
    <w:rsid w:val="00A3760A"/>
    <w:rsid w:val="00A415B6"/>
    <w:rsid w:val="00A44919"/>
    <w:rsid w:val="00A45459"/>
    <w:rsid w:val="00A45C29"/>
    <w:rsid w:val="00A45C80"/>
    <w:rsid w:val="00A4633B"/>
    <w:rsid w:val="00A4783D"/>
    <w:rsid w:val="00A5125D"/>
    <w:rsid w:val="00A52893"/>
    <w:rsid w:val="00A54F44"/>
    <w:rsid w:val="00A560C9"/>
    <w:rsid w:val="00A57C76"/>
    <w:rsid w:val="00A57CE0"/>
    <w:rsid w:val="00A61077"/>
    <w:rsid w:val="00A61E44"/>
    <w:rsid w:val="00A6277F"/>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5946"/>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698"/>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4BBB"/>
    <w:rsid w:val="00B15163"/>
    <w:rsid w:val="00B1522B"/>
    <w:rsid w:val="00B1554F"/>
    <w:rsid w:val="00B17E7A"/>
    <w:rsid w:val="00B17E9E"/>
    <w:rsid w:val="00B205A1"/>
    <w:rsid w:val="00B2070D"/>
    <w:rsid w:val="00B20A32"/>
    <w:rsid w:val="00B2115C"/>
    <w:rsid w:val="00B21244"/>
    <w:rsid w:val="00B21EE5"/>
    <w:rsid w:val="00B22030"/>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BF7D73"/>
    <w:rsid w:val="00C00622"/>
    <w:rsid w:val="00C0205C"/>
    <w:rsid w:val="00C02F27"/>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09A4"/>
    <w:rsid w:val="00CE14CF"/>
    <w:rsid w:val="00CE23B8"/>
    <w:rsid w:val="00CE345A"/>
    <w:rsid w:val="00CE58E3"/>
    <w:rsid w:val="00CE597B"/>
    <w:rsid w:val="00CE70BC"/>
    <w:rsid w:val="00CF0A84"/>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583C"/>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9786E"/>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2C93"/>
    <w:rsid w:val="00DC6235"/>
    <w:rsid w:val="00DC681F"/>
    <w:rsid w:val="00DC6FB1"/>
    <w:rsid w:val="00DC7686"/>
    <w:rsid w:val="00DC7B31"/>
    <w:rsid w:val="00DD3021"/>
    <w:rsid w:val="00DD368B"/>
    <w:rsid w:val="00DD3FE9"/>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58A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4E98"/>
    <w:rsid w:val="00EB51B8"/>
    <w:rsid w:val="00EB6EA6"/>
    <w:rsid w:val="00EB7C68"/>
    <w:rsid w:val="00EC0444"/>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7FC"/>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59E3"/>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9C6"/>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0459"/>
    <w:rsid w:val="00FB2CA0"/>
    <w:rsid w:val="00FB393E"/>
    <w:rsid w:val="00FB416D"/>
    <w:rsid w:val="00FB4762"/>
    <w:rsid w:val="00FB4E17"/>
    <w:rsid w:val="00FB6B21"/>
    <w:rsid w:val="00FB7948"/>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4"/>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 w:type="character" w:customStyle="1" w:styleId="ECCParagraphZchn">
    <w:name w:val="ECC Paragraph Zchn"/>
    <w:basedOn w:val="Policepardfaut"/>
    <w:link w:val="ECCParagraph"/>
    <w:locked/>
    <w:rsid w:val="00BF7D73"/>
    <w:rPr>
      <w:rFonts w:ascii="Arial" w:hAnsi="Arial" w:cs="Arial"/>
    </w:rPr>
  </w:style>
  <w:style w:type="paragraph" w:customStyle="1" w:styleId="ECCParagraph">
    <w:name w:val="ECC Paragraph"/>
    <w:basedOn w:val="Normal"/>
    <w:link w:val="ECCParagraphZchn"/>
    <w:rsid w:val="00BF7D73"/>
    <w:pPr>
      <w:spacing w:after="240" w:line="240" w:lineRule="auto"/>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491456197">
      <w:bodyDiv w:val="1"/>
      <w:marLeft w:val="0"/>
      <w:marRight w:val="0"/>
      <w:marTop w:val="0"/>
      <w:marBottom w:val="0"/>
      <w:divBdr>
        <w:top w:val="none" w:sz="0" w:space="0" w:color="auto"/>
        <w:left w:val="none" w:sz="0" w:space="0" w:color="auto"/>
        <w:bottom w:val="none" w:sz="0" w:space="0" w:color="auto"/>
        <w:right w:val="none" w:sz="0" w:space="0" w:color="auto"/>
      </w:divBdr>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7850083">
      <w:bodyDiv w:val="1"/>
      <w:marLeft w:val="0"/>
      <w:marRight w:val="0"/>
      <w:marTop w:val="0"/>
      <w:marBottom w:val="0"/>
      <w:divBdr>
        <w:top w:val="none" w:sz="0" w:space="0" w:color="auto"/>
        <w:left w:val="none" w:sz="0" w:space="0" w:color="auto"/>
        <w:bottom w:val="none" w:sz="0" w:space="0" w:color="auto"/>
        <w:right w:val="none" w:sz="0" w:space="0" w:color="auto"/>
      </w:divBdr>
      <w:divsChild>
        <w:div w:id="2067877694">
          <w:marLeft w:val="446"/>
          <w:marRight w:val="0"/>
          <w:marTop w:val="0"/>
          <w:marBottom w:val="0"/>
          <w:divBdr>
            <w:top w:val="none" w:sz="0" w:space="0" w:color="auto"/>
            <w:left w:val="none" w:sz="0" w:space="0" w:color="auto"/>
            <w:bottom w:val="none" w:sz="0" w:space="0" w:color="auto"/>
            <w:right w:val="none" w:sz="0" w:space="0" w:color="auto"/>
          </w:divBdr>
        </w:div>
      </w:divsChild>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15534146">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7446305">
      <w:bodyDiv w:val="1"/>
      <w:marLeft w:val="0"/>
      <w:marRight w:val="0"/>
      <w:marTop w:val="0"/>
      <w:marBottom w:val="0"/>
      <w:divBdr>
        <w:top w:val="none" w:sz="0" w:space="0" w:color="auto"/>
        <w:left w:val="none" w:sz="0" w:space="0" w:color="auto"/>
        <w:bottom w:val="none" w:sz="0" w:space="0" w:color="auto"/>
        <w:right w:val="none" w:sz="0" w:space="0" w:color="auto"/>
      </w:divBdr>
    </w:div>
    <w:div w:id="986476125">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91362551">
      <w:bodyDiv w:val="1"/>
      <w:marLeft w:val="0"/>
      <w:marRight w:val="0"/>
      <w:marTop w:val="0"/>
      <w:marBottom w:val="0"/>
      <w:divBdr>
        <w:top w:val="none" w:sz="0" w:space="0" w:color="auto"/>
        <w:left w:val="none" w:sz="0" w:space="0" w:color="auto"/>
        <w:bottom w:val="none" w:sz="0" w:space="0" w:color="auto"/>
        <w:right w:val="none" w:sz="0" w:space="0" w:color="auto"/>
      </w:divBdr>
    </w:div>
    <w:div w:id="1523277541">
      <w:bodyDiv w:val="1"/>
      <w:marLeft w:val="0"/>
      <w:marRight w:val="0"/>
      <w:marTop w:val="0"/>
      <w:marBottom w:val="0"/>
      <w:divBdr>
        <w:top w:val="none" w:sz="0" w:space="0" w:color="auto"/>
        <w:left w:val="none" w:sz="0" w:space="0" w:color="auto"/>
        <w:bottom w:val="none" w:sz="0" w:space="0" w:color="auto"/>
        <w:right w:val="none" w:sz="0" w:space="0" w:color="auto"/>
      </w:divBdr>
      <w:divsChild>
        <w:div w:id="1058282417">
          <w:marLeft w:val="446"/>
          <w:marRight w:val="0"/>
          <w:marTop w:val="0"/>
          <w:marBottom w:val="0"/>
          <w:divBdr>
            <w:top w:val="none" w:sz="0" w:space="0" w:color="auto"/>
            <w:left w:val="none" w:sz="0" w:space="0" w:color="auto"/>
            <w:bottom w:val="none" w:sz="0" w:space="0" w:color="auto"/>
            <w:right w:val="none" w:sz="0" w:space="0" w:color="auto"/>
          </w:divBdr>
        </w:div>
      </w:divsChild>
    </w:div>
    <w:div w:id="1529417423">
      <w:bodyDiv w:val="1"/>
      <w:marLeft w:val="0"/>
      <w:marRight w:val="0"/>
      <w:marTop w:val="0"/>
      <w:marBottom w:val="0"/>
      <w:divBdr>
        <w:top w:val="none" w:sz="0" w:space="0" w:color="auto"/>
        <w:left w:val="none" w:sz="0" w:space="0" w:color="auto"/>
        <w:bottom w:val="none" w:sz="0" w:space="0" w:color="auto"/>
        <w:right w:val="none" w:sz="0" w:space="0" w:color="auto"/>
      </w:divBdr>
      <w:divsChild>
        <w:div w:id="1445612286">
          <w:marLeft w:val="346"/>
          <w:marRight w:val="0"/>
          <w:marTop w:val="120"/>
          <w:marBottom w:val="240"/>
          <w:divBdr>
            <w:top w:val="none" w:sz="0" w:space="0" w:color="auto"/>
            <w:left w:val="none" w:sz="0" w:space="0" w:color="auto"/>
            <w:bottom w:val="none" w:sz="0" w:space="0" w:color="auto"/>
            <w:right w:val="none" w:sz="0" w:space="0" w:color="auto"/>
          </w:divBdr>
        </w:div>
        <w:div w:id="1238590539">
          <w:marLeft w:val="346"/>
          <w:marRight w:val="0"/>
          <w:marTop w:val="120"/>
          <w:marBottom w:val="0"/>
          <w:divBdr>
            <w:top w:val="none" w:sz="0" w:space="0" w:color="auto"/>
            <w:left w:val="none" w:sz="0" w:space="0" w:color="auto"/>
            <w:bottom w:val="none" w:sz="0" w:space="0" w:color="auto"/>
            <w:right w:val="none" w:sz="0" w:space="0" w:color="auto"/>
          </w:divBdr>
        </w:div>
        <w:div w:id="1099914618">
          <w:marLeft w:val="346"/>
          <w:marRight w:val="0"/>
          <w:marTop w:val="120"/>
          <w:marBottom w:val="240"/>
          <w:divBdr>
            <w:top w:val="none" w:sz="0" w:space="0" w:color="auto"/>
            <w:left w:val="none" w:sz="0" w:space="0" w:color="auto"/>
            <w:bottom w:val="none" w:sz="0" w:space="0" w:color="auto"/>
            <w:right w:val="none" w:sz="0" w:space="0" w:color="auto"/>
          </w:divBdr>
        </w:div>
        <w:div w:id="1852256738">
          <w:marLeft w:val="346"/>
          <w:marRight w:val="0"/>
          <w:marTop w:val="120"/>
          <w:marBottom w:val="0"/>
          <w:divBdr>
            <w:top w:val="none" w:sz="0" w:space="0" w:color="auto"/>
            <w:left w:val="none" w:sz="0" w:space="0" w:color="auto"/>
            <w:bottom w:val="none" w:sz="0" w:space="0" w:color="auto"/>
            <w:right w:val="none" w:sz="0" w:space="0" w:color="auto"/>
          </w:divBdr>
        </w:div>
        <w:div w:id="1979912933">
          <w:marLeft w:val="346"/>
          <w:marRight w:val="0"/>
          <w:marTop w:val="120"/>
          <w:marBottom w:val="240"/>
          <w:divBdr>
            <w:top w:val="none" w:sz="0" w:space="0" w:color="auto"/>
            <w:left w:val="none" w:sz="0" w:space="0" w:color="auto"/>
            <w:bottom w:val="none" w:sz="0" w:space="0" w:color="auto"/>
            <w:right w:val="none" w:sz="0" w:space="0" w:color="auto"/>
          </w:divBdr>
        </w:div>
        <w:div w:id="1534004721">
          <w:marLeft w:val="346"/>
          <w:marRight w:val="0"/>
          <w:marTop w:val="120"/>
          <w:marBottom w:val="0"/>
          <w:divBdr>
            <w:top w:val="none" w:sz="0" w:space="0" w:color="auto"/>
            <w:left w:val="none" w:sz="0" w:space="0" w:color="auto"/>
            <w:bottom w:val="none" w:sz="0" w:space="0" w:color="auto"/>
            <w:right w:val="none" w:sz="0" w:space="0" w:color="auto"/>
          </w:divBdr>
        </w:div>
        <w:div w:id="759301850">
          <w:marLeft w:val="346"/>
          <w:marRight w:val="0"/>
          <w:marTop w:val="120"/>
          <w:marBottom w:val="0"/>
          <w:divBdr>
            <w:top w:val="none" w:sz="0" w:space="0" w:color="auto"/>
            <w:left w:val="none" w:sz="0" w:space="0" w:color="auto"/>
            <w:bottom w:val="none" w:sz="0" w:space="0" w:color="auto"/>
            <w:right w:val="none" w:sz="0" w:space="0" w:color="auto"/>
          </w:divBdr>
        </w:div>
        <w:div w:id="1659114933">
          <w:marLeft w:val="346"/>
          <w:marRight w:val="0"/>
          <w:marTop w:val="120"/>
          <w:marBottom w:val="240"/>
          <w:divBdr>
            <w:top w:val="none" w:sz="0" w:space="0" w:color="auto"/>
            <w:left w:val="none" w:sz="0" w:space="0" w:color="auto"/>
            <w:bottom w:val="none" w:sz="0" w:space="0" w:color="auto"/>
            <w:right w:val="none" w:sz="0" w:space="0" w:color="auto"/>
          </w:divBdr>
        </w:div>
        <w:div w:id="2017609650">
          <w:marLeft w:val="346"/>
          <w:marRight w:val="0"/>
          <w:marTop w:val="120"/>
          <w:marBottom w:val="0"/>
          <w:divBdr>
            <w:top w:val="none" w:sz="0" w:space="0" w:color="auto"/>
            <w:left w:val="none" w:sz="0" w:space="0" w:color="auto"/>
            <w:bottom w:val="none" w:sz="0" w:space="0" w:color="auto"/>
            <w:right w:val="none" w:sz="0" w:space="0" w:color="auto"/>
          </w:divBdr>
        </w:div>
        <w:div w:id="1964924806">
          <w:marLeft w:val="850"/>
          <w:marRight w:val="0"/>
          <w:marTop w:val="120"/>
          <w:marBottom w:val="0"/>
          <w:divBdr>
            <w:top w:val="none" w:sz="0" w:space="0" w:color="auto"/>
            <w:left w:val="none" w:sz="0" w:space="0" w:color="auto"/>
            <w:bottom w:val="none" w:sz="0" w:space="0" w:color="auto"/>
            <w:right w:val="none" w:sz="0" w:space="0" w:color="auto"/>
          </w:divBdr>
        </w:div>
        <w:div w:id="303436499">
          <w:marLeft w:val="850"/>
          <w:marRight w:val="0"/>
          <w:marTop w:val="120"/>
          <w:marBottom w:val="0"/>
          <w:divBdr>
            <w:top w:val="none" w:sz="0" w:space="0" w:color="auto"/>
            <w:left w:val="none" w:sz="0" w:space="0" w:color="auto"/>
            <w:bottom w:val="none" w:sz="0" w:space="0" w:color="auto"/>
            <w:right w:val="none" w:sz="0" w:space="0" w:color="auto"/>
          </w:divBdr>
        </w:div>
        <w:div w:id="923075432">
          <w:marLeft w:val="850"/>
          <w:marRight w:val="0"/>
          <w:marTop w:val="120"/>
          <w:marBottom w:val="0"/>
          <w:divBdr>
            <w:top w:val="none" w:sz="0" w:space="0" w:color="auto"/>
            <w:left w:val="none" w:sz="0" w:space="0" w:color="auto"/>
            <w:bottom w:val="none" w:sz="0" w:space="0" w:color="auto"/>
            <w:right w:val="none" w:sz="0" w:space="0" w:color="auto"/>
          </w:divBdr>
        </w:div>
        <w:div w:id="719131480">
          <w:marLeft w:val="346"/>
          <w:marRight w:val="0"/>
          <w:marTop w:val="120"/>
          <w:marBottom w:val="0"/>
          <w:divBdr>
            <w:top w:val="none" w:sz="0" w:space="0" w:color="auto"/>
            <w:left w:val="none" w:sz="0" w:space="0" w:color="auto"/>
            <w:bottom w:val="none" w:sz="0" w:space="0" w:color="auto"/>
            <w:right w:val="none" w:sz="0" w:space="0" w:color="auto"/>
          </w:divBdr>
        </w:div>
        <w:div w:id="1271552946">
          <w:marLeft w:val="850"/>
          <w:marRight w:val="0"/>
          <w:marTop w:val="120"/>
          <w:marBottom w:val="0"/>
          <w:divBdr>
            <w:top w:val="none" w:sz="0" w:space="0" w:color="auto"/>
            <w:left w:val="none" w:sz="0" w:space="0" w:color="auto"/>
            <w:bottom w:val="none" w:sz="0" w:space="0" w:color="auto"/>
            <w:right w:val="none" w:sz="0" w:space="0" w:color="auto"/>
          </w:divBdr>
        </w:div>
        <w:div w:id="287054190">
          <w:marLeft w:val="850"/>
          <w:marRight w:val="0"/>
          <w:marTop w:val="120"/>
          <w:marBottom w:val="0"/>
          <w:divBdr>
            <w:top w:val="none" w:sz="0" w:space="0" w:color="auto"/>
            <w:left w:val="none" w:sz="0" w:space="0" w:color="auto"/>
            <w:bottom w:val="none" w:sz="0" w:space="0" w:color="auto"/>
            <w:right w:val="none" w:sz="0" w:space="0" w:color="auto"/>
          </w:divBdr>
        </w:div>
        <w:div w:id="1706558767">
          <w:marLeft w:val="850"/>
          <w:marRight w:val="0"/>
          <w:marTop w:val="120"/>
          <w:marBottom w:val="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28530252">
      <w:bodyDiv w:val="1"/>
      <w:marLeft w:val="0"/>
      <w:marRight w:val="0"/>
      <w:marTop w:val="0"/>
      <w:marBottom w:val="0"/>
      <w:divBdr>
        <w:top w:val="none" w:sz="0" w:space="0" w:color="auto"/>
        <w:left w:val="none" w:sz="0" w:space="0" w:color="auto"/>
        <w:bottom w:val="none" w:sz="0" w:space="0" w:color="auto"/>
        <w:right w:val="none" w:sz="0" w:space="0" w:color="auto"/>
      </w:divBdr>
    </w:div>
    <w:div w:id="17820690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1456286">
      <w:bodyDiv w:val="1"/>
      <w:marLeft w:val="0"/>
      <w:marRight w:val="0"/>
      <w:marTop w:val="0"/>
      <w:marBottom w:val="0"/>
      <w:divBdr>
        <w:top w:val="none" w:sz="0" w:space="0" w:color="auto"/>
        <w:left w:val="none" w:sz="0" w:space="0" w:color="auto"/>
        <w:bottom w:val="none" w:sz="0" w:space="0" w:color="auto"/>
        <w:right w:val="none" w:sz="0" w:space="0" w:color="auto"/>
      </w:divBdr>
    </w:div>
    <w:div w:id="1922135053">
      <w:bodyDiv w:val="1"/>
      <w:marLeft w:val="0"/>
      <w:marRight w:val="0"/>
      <w:marTop w:val="0"/>
      <w:marBottom w:val="0"/>
      <w:divBdr>
        <w:top w:val="none" w:sz="0" w:space="0" w:color="auto"/>
        <w:left w:val="none" w:sz="0" w:space="0" w:color="auto"/>
        <w:bottom w:val="none" w:sz="0" w:space="0" w:color="auto"/>
        <w:right w:val="none" w:sz="0" w:space="0" w:color="auto"/>
      </w:divBdr>
    </w:div>
    <w:div w:id="1944459406">
      <w:bodyDiv w:val="1"/>
      <w:marLeft w:val="0"/>
      <w:marRight w:val="0"/>
      <w:marTop w:val="0"/>
      <w:marBottom w:val="0"/>
      <w:divBdr>
        <w:top w:val="none" w:sz="0" w:space="0" w:color="auto"/>
        <w:left w:val="none" w:sz="0" w:space="0" w:color="auto"/>
        <w:bottom w:val="none" w:sz="0" w:space="0" w:color="auto"/>
        <w:right w:val="none" w:sz="0" w:space="0" w:color="auto"/>
      </w:divBdr>
      <w:divsChild>
        <w:div w:id="1672292037">
          <w:marLeft w:val="446"/>
          <w:marRight w:val="0"/>
          <w:marTop w:val="0"/>
          <w:marBottom w:val="0"/>
          <w:divBdr>
            <w:top w:val="none" w:sz="0" w:space="0" w:color="auto"/>
            <w:left w:val="none" w:sz="0" w:space="0" w:color="auto"/>
            <w:bottom w:val="none" w:sz="0" w:space="0" w:color="auto"/>
            <w:right w:val="none" w:sz="0" w:space="0" w:color="auto"/>
          </w:divBdr>
        </w:div>
      </w:divsChild>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10318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tsi.org/deliver/etsi_en/303600_303699/303699/01.01.01_60/en_303699v010101p.pdf" TargetMode="External"/><Relationship Id="rId18" Type="http://schemas.openxmlformats.org/officeDocument/2006/relationships/hyperlink" Target="https://www.etsi.org/deliver/etsi_en/301300_301399/301360/02.01.01_60/en_301360v020101p.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tsi.org/deliver/etsi_en/303900_303999/303979/02.01.02_60/en_303979v020102p.pdf" TargetMode="External"/><Relationship Id="rId17" Type="http://schemas.openxmlformats.org/officeDocument/2006/relationships/hyperlink" Target="https://www.etsi.org/deliver/etsi_en/301400_301499/301459/02.01.01_60/en_301459v020101p.pdf"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etsi.org/deliver/etsi_en/303900_303999/303978/02.01.02_60/en_303978v020102p.pdf" TargetMode="External"/><Relationship Id="rId20" Type="http://schemas.openxmlformats.org/officeDocument/2006/relationships/hyperlink" Target="https://www.etsi.org/deliver/etsi_en/303600_303699/303699/01.01.01_60/en_303699v01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en/301300_301399/301360/02.01.01_60/en_301360v020101p.pdf" TargetMode="External"/><Relationship Id="rId5" Type="http://schemas.openxmlformats.org/officeDocument/2006/relationships/webSettings" Target="webSettings.xml"/><Relationship Id="rId15" Type="http://schemas.openxmlformats.org/officeDocument/2006/relationships/hyperlink" Target="https://docs.fcc.gov/public/attachments/FCC-18-138A1.pdf" TargetMode="External"/><Relationship Id="rId23" Type="http://schemas.openxmlformats.org/officeDocument/2006/relationships/theme" Target="theme/theme1.xml"/><Relationship Id="rId10" Type="http://schemas.openxmlformats.org/officeDocument/2006/relationships/hyperlink" Target="https://www.etsi.org/deliver/etsi_en/301400_301499/301459/02.01.01_60/en_301459v020101p.pdf" TargetMode="External"/><Relationship Id="rId19" Type="http://schemas.openxmlformats.org/officeDocument/2006/relationships/hyperlink" Target="https://www.etsi.org/deliver/etsi_en/303900_303999/303979/02.01.02_60/en_303979v020102p.pdf" TargetMode="External"/><Relationship Id="rId4" Type="http://schemas.openxmlformats.org/officeDocument/2006/relationships/settings" Target="settings.xml"/><Relationship Id="rId9" Type="http://schemas.openxmlformats.org/officeDocument/2006/relationships/hyperlink" Target="https://www.etsi.org/deliver/etsi_en/303900_303999/303978/02.01.02_60/en_303978v020102p.pdf" TargetMode="External"/><Relationship Id="rId14" Type="http://schemas.openxmlformats.org/officeDocument/2006/relationships/hyperlink" Target="https://docdb.cept.org/download/3487"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4492D-A8F0-43BE-9564-D1589557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2101</Words>
  <Characters>11556</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4</cp:revision>
  <cp:lastPrinted>2017-11-07T14:24:00Z</cp:lastPrinted>
  <dcterms:created xsi:type="dcterms:W3CDTF">2024-02-19T23:55:00Z</dcterms:created>
  <dcterms:modified xsi:type="dcterms:W3CDTF">2024-02-20T00:21:00Z</dcterms:modified>
</cp:coreProperties>
</file>